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36AD7" w14:textId="77777777" w:rsidR="0085105C" w:rsidRPr="009E38C9" w:rsidRDefault="0085105C" w:rsidP="009E38C9">
      <w:pPr>
        <w:spacing w:line="259" w:lineRule="auto"/>
        <w:rPr>
          <w:rFonts w:cs="Arial"/>
          <w:sz w:val="22"/>
          <w:szCs w:val="22"/>
        </w:rPr>
      </w:pPr>
    </w:p>
    <w:p w14:paraId="7C9666FC" w14:textId="77777777" w:rsidR="00E66D6F" w:rsidRPr="009E38C9" w:rsidRDefault="00E66D6F" w:rsidP="009E38C9">
      <w:pPr>
        <w:spacing w:line="259" w:lineRule="auto"/>
        <w:rPr>
          <w:rFonts w:cs="Arial"/>
          <w:sz w:val="22"/>
          <w:szCs w:val="22"/>
        </w:rPr>
      </w:pPr>
    </w:p>
    <w:p w14:paraId="30F9CA2F" w14:textId="77777777" w:rsidR="00E66D6F" w:rsidRPr="009E38C9" w:rsidRDefault="00E66D6F" w:rsidP="009E38C9">
      <w:pPr>
        <w:spacing w:line="259" w:lineRule="auto"/>
        <w:jc w:val="center"/>
        <w:rPr>
          <w:rFonts w:cs="Arial"/>
          <w:sz w:val="22"/>
          <w:szCs w:val="22"/>
        </w:rPr>
      </w:pPr>
    </w:p>
    <w:p w14:paraId="79CE31A1" w14:textId="77777777" w:rsidR="00F77E71" w:rsidRPr="009E38C9" w:rsidRDefault="00F77E71" w:rsidP="009E38C9">
      <w:pPr>
        <w:spacing w:line="259" w:lineRule="auto"/>
        <w:jc w:val="center"/>
        <w:rPr>
          <w:rFonts w:cs="Arial"/>
          <w:sz w:val="22"/>
          <w:szCs w:val="22"/>
        </w:rPr>
      </w:pPr>
    </w:p>
    <w:p w14:paraId="7652F568" w14:textId="77777777" w:rsidR="00F77E71" w:rsidRPr="009E38C9" w:rsidRDefault="00F77E71" w:rsidP="009E38C9">
      <w:pPr>
        <w:spacing w:line="259" w:lineRule="auto"/>
        <w:jc w:val="center"/>
        <w:rPr>
          <w:rFonts w:cs="Arial"/>
          <w:sz w:val="22"/>
          <w:szCs w:val="22"/>
        </w:rPr>
      </w:pPr>
    </w:p>
    <w:p w14:paraId="679D83CD" w14:textId="77777777" w:rsidR="00F77E71" w:rsidRPr="009E38C9" w:rsidRDefault="00F77E71" w:rsidP="009E38C9">
      <w:pPr>
        <w:spacing w:line="259" w:lineRule="auto"/>
        <w:jc w:val="center"/>
        <w:rPr>
          <w:rFonts w:cs="Arial"/>
          <w:sz w:val="22"/>
          <w:szCs w:val="22"/>
        </w:rPr>
      </w:pPr>
    </w:p>
    <w:p w14:paraId="20D63467" w14:textId="77777777" w:rsidR="00F77E71" w:rsidRPr="009E38C9" w:rsidRDefault="00F77E71" w:rsidP="009E38C9">
      <w:pPr>
        <w:spacing w:line="259" w:lineRule="auto"/>
        <w:jc w:val="center"/>
        <w:rPr>
          <w:rFonts w:cs="Arial"/>
          <w:sz w:val="22"/>
          <w:szCs w:val="22"/>
        </w:rPr>
      </w:pPr>
    </w:p>
    <w:p w14:paraId="54A52098" w14:textId="77777777" w:rsidR="00F77E71" w:rsidRPr="009E38C9" w:rsidRDefault="00F77E71" w:rsidP="009E38C9">
      <w:pPr>
        <w:spacing w:line="259" w:lineRule="auto"/>
        <w:ind w:left="993" w:hanging="993"/>
        <w:jc w:val="center"/>
        <w:rPr>
          <w:rFonts w:cs="Arial"/>
          <w:b/>
          <w:sz w:val="22"/>
          <w:szCs w:val="22"/>
          <w:lang w:val="sl-SI" w:eastAsia="sl-SI"/>
        </w:rPr>
      </w:pPr>
    </w:p>
    <w:p w14:paraId="5DE04481" w14:textId="77777777" w:rsidR="00F77E71" w:rsidRPr="009E38C9" w:rsidRDefault="00F77E71" w:rsidP="009E38C9">
      <w:pPr>
        <w:spacing w:line="259" w:lineRule="auto"/>
        <w:ind w:left="993" w:hanging="993"/>
        <w:jc w:val="center"/>
        <w:rPr>
          <w:rFonts w:cs="Arial"/>
          <w:b/>
          <w:sz w:val="22"/>
          <w:szCs w:val="22"/>
          <w:lang w:val="sl-SI" w:eastAsia="sl-SI"/>
        </w:rPr>
      </w:pPr>
      <w:r w:rsidRPr="009E38C9">
        <w:rPr>
          <w:rFonts w:cs="Arial"/>
          <w:b/>
          <w:sz w:val="22"/>
          <w:szCs w:val="22"/>
          <w:lang w:val="sl-SI" w:eastAsia="sl-SI"/>
        </w:rPr>
        <w:t>Projektna naloga:</w:t>
      </w:r>
    </w:p>
    <w:p w14:paraId="7FB0E82B" w14:textId="1987108A" w:rsidR="00F77E71" w:rsidRPr="009E38C9" w:rsidRDefault="00F77E71" w:rsidP="009E38C9">
      <w:pPr>
        <w:spacing w:line="259" w:lineRule="auto"/>
        <w:ind w:left="993" w:hanging="993"/>
        <w:jc w:val="center"/>
        <w:rPr>
          <w:rFonts w:cs="Arial"/>
          <w:b/>
          <w:sz w:val="22"/>
          <w:szCs w:val="22"/>
          <w:lang w:val="sl-SI" w:eastAsia="sl-SI"/>
        </w:rPr>
      </w:pPr>
      <w:r w:rsidRPr="009E38C9">
        <w:rPr>
          <w:rFonts w:cs="Arial"/>
          <w:b/>
          <w:sz w:val="22"/>
          <w:szCs w:val="22"/>
          <w:lang w:val="sl-SI" w:eastAsia="sl-SI"/>
        </w:rPr>
        <w:t>Izdelava strokovn</w:t>
      </w:r>
      <w:r w:rsidR="000B030C">
        <w:rPr>
          <w:rFonts w:cs="Arial"/>
          <w:b/>
          <w:sz w:val="22"/>
          <w:szCs w:val="22"/>
          <w:lang w:val="sl-SI" w:eastAsia="sl-SI"/>
        </w:rPr>
        <w:t>ih</w:t>
      </w:r>
      <w:r w:rsidRPr="009E38C9">
        <w:rPr>
          <w:rFonts w:cs="Arial"/>
          <w:b/>
          <w:sz w:val="22"/>
          <w:szCs w:val="22"/>
          <w:lang w:val="sl-SI" w:eastAsia="sl-SI"/>
        </w:rPr>
        <w:t xml:space="preserve"> podlag za </w:t>
      </w:r>
      <w:r w:rsidR="000B030C">
        <w:rPr>
          <w:rFonts w:cs="Arial"/>
          <w:b/>
          <w:sz w:val="22"/>
          <w:szCs w:val="22"/>
          <w:lang w:val="sl-SI" w:eastAsia="sl-SI"/>
        </w:rPr>
        <w:t>odločitev o zamenjavi sistema n</w:t>
      </w:r>
      <w:r w:rsidRPr="009E38C9">
        <w:rPr>
          <w:rFonts w:cs="Arial"/>
          <w:b/>
          <w:sz w:val="22"/>
          <w:szCs w:val="22"/>
          <w:lang w:val="sl-SI" w:eastAsia="sl-SI"/>
        </w:rPr>
        <w:t>apetosti vozne mreže na javni železniški infrastrukturi</w:t>
      </w:r>
    </w:p>
    <w:p w14:paraId="40C7BB9F" w14:textId="77777777" w:rsidR="00F77E71" w:rsidRPr="009E38C9" w:rsidRDefault="00F77E71" w:rsidP="009E38C9">
      <w:pPr>
        <w:spacing w:line="259" w:lineRule="auto"/>
        <w:ind w:left="993" w:hanging="993"/>
        <w:jc w:val="center"/>
        <w:rPr>
          <w:rFonts w:cs="Arial"/>
          <w:b/>
          <w:sz w:val="22"/>
          <w:szCs w:val="22"/>
          <w:lang w:val="sl-SI" w:eastAsia="sl-SI"/>
        </w:rPr>
      </w:pPr>
    </w:p>
    <w:p w14:paraId="4975A24C" w14:textId="77777777" w:rsidR="00F77E71" w:rsidRPr="009E38C9" w:rsidRDefault="00F77E71" w:rsidP="009E38C9">
      <w:pPr>
        <w:spacing w:line="259" w:lineRule="auto"/>
        <w:ind w:left="993" w:hanging="993"/>
        <w:jc w:val="both"/>
        <w:rPr>
          <w:rFonts w:cs="Arial"/>
          <w:b/>
          <w:sz w:val="22"/>
          <w:szCs w:val="22"/>
          <w:lang w:val="sl-SI" w:eastAsia="sl-SI"/>
        </w:rPr>
      </w:pPr>
    </w:p>
    <w:p w14:paraId="40E007CA" w14:textId="77777777" w:rsidR="00F77E71" w:rsidRPr="009E38C9" w:rsidRDefault="00F77E71" w:rsidP="009E38C9">
      <w:pPr>
        <w:spacing w:line="259" w:lineRule="auto"/>
        <w:ind w:left="993" w:hanging="993"/>
        <w:jc w:val="both"/>
        <w:rPr>
          <w:rFonts w:cs="Arial"/>
          <w:b/>
          <w:sz w:val="22"/>
          <w:szCs w:val="22"/>
          <w:lang w:val="sl-SI" w:eastAsia="sl-SI"/>
        </w:rPr>
      </w:pPr>
    </w:p>
    <w:p w14:paraId="6D97A37A" w14:textId="77777777" w:rsidR="00F77E71" w:rsidRPr="009E38C9" w:rsidRDefault="00F77E71" w:rsidP="009E38C9">
      <w:pPr>
        <w:spacing w:line="259" w:lineRule="auto"/>
        <w:ind w:left="993" w:hanging="993"/>
        <w:jc w:val="both"/>
        <w:rPr>
          <w:rFonts w:cs="Arial"/>
          <w:b/>
          <w:sz w:val="22"/>
          <w:szCs w:val="22"/>
          <w:lang w:val="sl-SI" w:eastAsia="sl-SI"/>
        </w:rPr>
      </w:pPr>
    </w:p>
    <w:p w14:paraId="6D676A04" w14:textId="77777777" w:rsidR="00F77E71" w:rsidRPr="009E38C9" w:rsidRDefault="00F77E71" w:rsidP="009E38C9">
      <w:pPr>
        <w:spacing w:line="259" w:lineRule="auto"/>
        <w:ind w:left="993" w:hanging="993"/>
        <w:jc w:val="both"/>
        <w:rPr>
          <w:rFonts w:cs="Arial"/>
          <w:b/>
          <w:sz w:val="22"/>
          <w:szCs w:val="22"/>
          <w:lang w:val="sl-SI" w:eastAsia="sl-SI"/>
        </w:rPr>
      </w:pPr>
    </w:p>
    <w:p w14:paraId="335B0E78" w14:textId="77777777" w:rsidR="00F77E71" w:rsidRPr="009E38C9" w:rsidRDefault="00F77E71" w:rsidP="009E38C9">
      <w:pPr>
        <w:spacing w:line="259" w:lineRule="auto"/>
        <w:ind w:left="993" w:hanging="993"/>
        <w:jc w:val="both"/>
        <w:rPr>
          <w:rFonts w:cs="Arial"/>
          <w:b/>
          <w:sz w:val="22"/>
          <w:szCs w:val="22"/>
          <w:lang w:val="sl-SI" w:eastAsia="sl-SI"/>
        </w:rPr>
      </w:pPr>
    </w:p>
    <w:p w14:paraId="4746E48A" w14:textId="77777777" w:rsidR="00F77E71" w:rsidRPr="009E38C9" w:rsidRDefault="00F77E71" w:rsidP="009E38C9">
      <w:pPr>
        <w:spacing w:line="259" w:lineRule="auto"/>
        <w:ind w:left="993" w:hanging="993"/>
        <w:jc w:val="both"/>
        <w:rPr>
          <w:rFonts w:cs="Arial"/>
          <w:b/>
          <w:sz w:val="22"/>
          <w:szCs w:val="22"/>
          <w:lang w:val="sl-SI" w:eastAsia="sl-SI"/>
        </w:rPr>
      </w:pPr>
    </w:p>
    <w:p w14:paraId="05BA5EE6" w14:textId="77777777" w:rsidR="00F77E71" w:rsidRPr="009E38C9" w:rsidRDefault="00F77E71" w:rsidP="009E38C9">
      <w:pPr>
        <w:spacing w:line="259" w:lineRule="auto"/>
        <w:ind w:left="993" w:hanging="993"/>
        <w:jc w:val="both"/>
        <w:rPr>
          <w:rFonts w:cs="Arial"/>
          <w:b/>
          <w:sz w:val="22"/>
          <w:szCs w:val="22"/>
          <w:lang w:val="sl-SI" w:eastAsia="sl-SI"/>
        </w:rPr>
      </w:pPr>
    </w:p>
    <w:p w14:paraId="59D74C15" w14:textId="77777777" w:rsidR="00F77E71" w:rsidRPr="009E38C9" w:rsidRDefault="00F77E71" w:rsidP="009E38C9">
      <w:pPr>
        <w:spacing w:line="259" w:lineRule="auto"/>
        <w:ind w:left="993" w:hanging="993"/>
        <w:jc w:val="both"/>
        <w:rPr>
          <w:rFonts w:cs="Arial"/>
          <w:b/>
          <w:sz w:val="22"/>
          <w:szCs w:val="22"/>
          <w:lang w:val="sl-SI" w:eastAsia="sl-SI"/>
        </w:rPr>
      </w:pPr>
    </w:p>
    <w:p w14:paraId="338EBA1D" w14:textId="77777777" w:rsidR="00F77E71" w:rsidRPr="009E38C9" w:rsidRDefault="00F77E71" w:rsidP="009E38C9">
      <w:pPr>
        <w:spacing w:line="259" w:lineRule="auto"/>
        <w:ind w:left="993" w:hanging="993"/>
        <w:jc w:val="both"/>
        <w:rPr>
          <w:rFonts w:cs="Arial"/>
          <w:b/>
          <w:sz w:val="22"/>
          <w:szCs w:val="22"/>
          <w:lang w:val="sl-SI" w:eastAsia="sl-SI"/>
        </w:rPr>
      </w:pPr>
    </w:p>
    <w:p w14:paraId="0586C760" w14:textId="77777777" w:rsidR="00F77E71" w:rsidRPr="009E38C9" w:rsidRDefault="00F77E71" w:rsidP="009E38C9">
      <w:pPr>
        <w:spacing w:line="259" w:lineRule="auto"/>
        <w:ind w:left="993" w:hanging="993"/>
        <w:jc w:val="both"/>
        <w:rPr>
          <w:rFonts w:cs="Arial"/>
          <w:b/>
          <w:sz w:val="22"/>
          <w:szCs w:val="22"/>
          <w:lang w:val="sl-SI" w:eastAsia="sl-SI"/>
        </w:rPr>
      </w:pPr>
    </w:p>
    <w:p w14:paraId="1E9B6360" w14:textId="77777777" w:rsidR="00F77E71" w:rsidRPr="009E38C9" w:rsidRDefault="00F77E71" w:rsidP="009E38C9">
      <w:pPr>
        <w:spacing w:line="259" w:lineRule="auto"/>
        <w:ind w:left="993" w:hanging="993"/>
        <w:jc w:val="both"/>
        <w:rPr>
          <w:rFonts w:cs="Arial"/>
          <w:b/>
          <w:sz w:val="22"/>
          <w:szCs w:val="22"/>
          <w:lang w:val="sl-SI" w:eastAsia="sl-SI"/>
        </w:rPr>
      </w:pPr>
    </w:p>
    <w:p w14:paraId="4A4027E0" w14:textId="77777777" w:rsidR="00AD386C" w:rsidRPr="009E38C9" w:rsidRDefault="00AD386C" w:rsidP="009E38C9">
      <w:pPr>
        <w:spacing w:line="259" w:lineRule="auto"/>
        <w:ind w:left="993" w:hanging="993"/>
        <w:jc w:val="both"/>
        <w:rPr>
          <w:rFonts w:cs="Arial"/>
          <w:b/>
          <w:sz w:val="22"/>
          <w:szCs w:val="22"/>
          <w:lang w:val="sl-SI" w:eastAsia="sl-SI"/>
        </w:rPr>
      </w:pPr>
    </w:p>
    <w:p w14:paraId="1A469997" w14:textId="77777777" w:rsidR="00AD386C" w:rsidRPr="009E38C9" w:rsidRDefault="00AD386C" w:rsidP="009E38C9">
      <w:pPr>
        <w:spacing w:line="259" w:lineRule="auto"/>
        <w:ind w:left="993" w:hanging="993"/>
        <w:jc w:val="both"/>
        <w:rPr>
          <w:rFonts w:cs="Arial"/>
          <w:b/>
          <w:sz w:val="22"/>
          <w:szCs w:val="22"/>
          <w:lang w:val="sl-SI" w:eastAsia="sl-SI"/>
        </w:rPr>
      </w:pPr>
    </w:p>
    <w:p w14:paraId="217EE7D6" w14:textId="77777777" w:rsidR="00AD386C" w:rsidRPr="009E38C9" w:rsidRDefault="00AD386C" w:rsidP="009E38C9">
      <w:pPr>
        <w:spacing w:line="259" w:lineRule="auto"/>
        <w:ind w:left="993" w:hanging="993"/>
        <w:jc w:val="both"/>
        <w:rPr>
          <w:rFonts w:cs="Arial"/>
          <w:b/>
          <w:sz w:val="22"/>
          <w:szCs w:val="22"/>
          <w:lang w:val="sl-SI" w:eastAsia="sl-SI"/>
        </w:rPr>
      </w:pPr>
    </w:p>
    <w:p w14:paraId="1C90B624" w14:textId="77777777" w:rsidR="00AD386C" w:rsidRPr="009E38C9" w:rsidRDefault="00AD386C" w:rsidP="009E38C9">
      <w:pPr>
        <w:spacing w:line="259" w:lineRule="auto"/>
        <w:ind w:left="993" w:hanging="993"/>
        <w:jc w:val="both"/>
        <w:rPr>
          <w:rFonts w:cs="Arial"/>
          <w:b/>
          <w:sz w:val="22"/>
          <w:szCs w:val="22"/>
          <w:lang w:val="sl-SI" w:eastAsia="sl-SI"/>
        </w:rPr>
      </w:pPr>
    </w:p>
    <w:p w14:paraId="76A83BCC" w14:textId="77777777" w:rsidR="00AD386C" w:rsidRPr="009E38C9" w:rsidRDefault="00AD386C" w:rsidP="009E38C9">
      <w:pPr>
        <w:spacing w:line="259" w:lineRule="auto"/>
        <w:ind w:left="993" w:hanging="993"/>
        <w:jc w:val="both"/>
        <w:rPr>
          <w:rFonts w:cs="Arial"/>
          <w:b/>
          <w:sz w:val="22"/>
          <w:szCs w:val="22"/>
          <w:lang w:val="sl-SI" w:eastAsia="sl-SI"/>
        </w:rPr>
      </w:pPr>
    </w:p>
    <w:p w14:paraId="2F0AEE35" w14:textId="77777777" w:rsidR="00AD386C" w:rsidRPr="009E38C9" w:rsidRDefault="00AD386C" w:rsidP="009E38C9">
      <w:pPr>
        <w:spacing w:line="259" w:lineRule="auto"/>
        <w:ind w:left="993" w:hanging="993"/>
        <w:jc w:val="both"/>
        <w:rPr>
          <w:rFonts w:cs="Arial"/>
          <w:b/>
          <w:sz w:val="22"/>
          <w:szCs w:val="22"/>
          <w:lang w:val="sl-SI" w:eastAsia="sl-SI"/>
        </w:rPr>
      </w:pPr>
    </w:p>
    <w:p w14:paraId="51612CB6" w14:textId="77777777" w:rsidR="00AD386C" w:rsidRPr="009E38C9" w:rsidRDefault="00AD386C" w:rsidP="009E38C9">
      <w:pPr>
        <w:spacing w:line="259" w:lineRule="auto"/>
        <w:ind w:left="993" w:hanging="993"/>
        <w:jc w:val="both"/>
        <w:rPr>
          <w:rFonts w:cs="Arial"/>
          <w:b/>
          <w:sz w:val="22"/>
          <w:szCs w:val="22"/>
          <w:lang w:val="sl-SI" w:eastAsia="sl-SI"/>
        </w:rPr>
      </w:pPr>
    </w:p>
    <w:p w14:paraId="17FD2A92" w14:textId="77777777" w:rsidR="00AD386C" w:rsidRPr="009E38C9" w:rsidRDefault="00AD386C" w:rsidP="009E38C9">
      <w:pPr>
        <w:spacing w:line="259" w:lineRule="auto"/>
        <w:ind w:left="993" w:hanging="993"/>
        <w:jc w:val="both"/>
        <w:rPr>
          <w:rFonts w:cs="Arial"/>
          <w:b/>
          <w:sz w:val="22"/>
          <w:szCs w:val="22"/>
          <w:lang w:val="sl-SI" w:eastAsia="sl-SI"/>
        </w:rPr>
      </w:pPr>
    </w:p>
    <w:p w14:paraId="6656DE75" w14:textId="77777777" w:rsidR="00AD386C" w:rsidRPr="009E38C9" w:rsidRDefault="00AD386C" w:rsidP="009E38C9">
      <w:pPr>
        <w:spacing w:line="259" w:lineRule="auto"/>
        <w:ind w:left="993" w:hanging="993"/>
        <w:jc w:val="both"/>
        <w:rPr>
          <w:rFonts w:cs="Arial"/>
          <w:b/>
          <w:sz w:val="22"/>
          <w:szCs w:val="22"/>
          <w:lang w:val="sl-SI" w:eastAsia="sl-SI"/>
        </w:rPr>
      </w:pPr>
    </w:p>
    <w:p w14:paraId="2DA109EB" w14:textId="77777777" w:rsidR="00F77E71" w:rsidRPr="009E38C9" w:rsidRDefault="00F77E71" w:rsidP="009E38C9">
      <w:pPr>
        <w:spacing w:line="259" w:lineRule="auto"/>
        <w:ind w:left="993" w:hanging="993"/>
        <w:jc w:val="both"/>
        <w:rPr>
          <w:rFonts w:cs="Arial"/>
          <w:b/>
          <w:sz w:val="22"/>
          <w:szCs w:val="22"/>
          <w:lang w:val="sl-SI" w:eastAsia="sl-SI"/>
        </w:rPr>
      </w:pPr>
    </w:p>
    <w:p w14:paraId="160646ED" w14:textId="77777777" w:rsidR="00F77E71" w:rsidRPr="009E38C9" w:rsidRDefault="00F77E71" w:rsidP="009E38C9">
      <w:pPr>
        <w:spacing w:line="259" w:lineRule="auto"/>
        <w:ind w:left="993" w:hanging="993"/>
        <w:jc w:val="both"/>
        <w:rPr>
          <w:rFonts w:cs="Arial"/>
          <w:b/>
          <w:sz w:val="22"/>
          <w:szCs w:val="22"/>
          <w:lang w:val="sl-SI" w:eastAsia="sl-SI"/>
        </w:rPr>
      </w:pPr>
    </w:p>
    <w:p w14:paraId="09DBC1AD" w14:textId="77777777" w:rsidR="00F77E71" w:rsidRPr="009E38C9" w:rsidRDefault="00F77E71" w:rsidP="009E38C9">
      <w:pPr>
        <w:spacing w:line="259" w:lineRule="auto"/>
        <w:ind w:left="993" w:hanging="993"/>
        <w:jc w:val="both"/>
        <w:rPr>
          <w:rFonts w:cs="Arial"/>
          <w:b/>
          <w:sz w:val="22"/>
          <w:szCs w:val="22"/>
          <w:lang w:val="sl-SI" w:eastAsia="sl-SI"/>
        </w:rPr>
      </w:pPr>
    </w:p>
    <w:p w14:paraId="4EA1B994" w14:textId="0CABD272" w:rsidR="00F77E71" w:rsidRPr="009E38C9" w:rsidRDefault="00F77E71" w:rsidP="009E38C9">
      <w:pPr>
        <w:spacing w:line="259" w:lineRule="auto"/>
        <w:ind w:left="993" w:hanging="993"/>
        <w:jc w:val="center"/>
        <w:rPr>
          <w:rFonts w:cs="Arial"/>
          <w:b/>
          <w:sz w:val="22"/>
          <w:szCs w:val="22"/>
          <w:lang w:val="sl-SI" w:eastAsia="sl-SI"/>
        </w:rPr>
      </w:pPr>
      <w:r w:rsidRPr="009E38C9">
        <w:rPr>
          <w:rFonts w:cs="Arial"/>
          <w:b/>
          <w:sz w:val="22"/>
          <w:szCs w:val="22"/>
          <w:lang w:val="sl-SI" w:eastAsia="sl-SI"/>
        </w:rPr>
        <w:t xml:space="preserve">Ljubljana, </w:t>
      </w:r>
      <w:r w:rsidR="007D565B">
        <w:rPr>
          <w:rFonts w:cs="Arial"/>
          <w:b/>
          <w:sz w:val="22"/>
          <w:szCs w:val="22"/>
          <w:lang w:val="sl-SI" w:eastAsia="sl-SI"/>
        </w:rPr>
        <w:t xml:space="preserve">februar </w:t>
      </w:r>
      <w:r w:rsidR="00F3518A">
        <w:rPr>
          <w:rFonts w:cs="Arial"/>
          <w:b/>
          <w:sz w:val="22"/>
          <w:szCs w:val="22"/>
          <w:lang w:val="sl-SI" w:eastAsia="sl-SI"/>
        </w:rPr>
        <w:t>2022</w:t>
      </w:r>
    </w:p>
    <w:p w14:paraId="2D59314B" w14:textId="77777777" w:rsidR="00F77E71" w:rsidRPr="009E38C9" w:rsidRDefault="00F77E71" w:rsidP="009E38C9">
      <w:pPr>
        <w:spacing w:line="259" w:lineRule="auto"/>
        <w:ind w:left="993" w:hanging="993"/>
        <w:jc w:val="center"/>
        <w:rPr>
          <w:rFonts w:cs="Arial"/>
          <w:b/>
          <w:sz w:val="22"/>
          <w:szCs w:val="22"/>
          <w:lang w:val="sl-SI" w:eastAsia="sl-SI"/>
        </w:rPr>
      </w:pPr>
    </w:p>
    <w:p w14:paraId="51C4CB82" w14:textId="77777777" w:rsidR="00F77E71" w:rsidRPr="009E38C9" w:rsidRDefault="00F77E71" w:rsidP="009E38C9">
      <w:pPr>
        <w:spacing w:line="259" w:lineRule="auto"/>
        <w:ind w:left="993" w:hanging="993"/>
        <w:jc w:val="center"/>
        <w:rPr>
          <w:rFonts w:cs="Arial"/>
          <w:b/>
          <w:sz w:val="22"/>
          <w:szCs w:val="22"/>
          <w:lang w:val="sl-SI" w:eastAsia="sl-SI"/>
        </w:rPr>
      </w:pPr>
    </w:p>
    <w:p w14:paraId="05C01C16" w14:textId="77777777" w:rsidR="00F77E71" w:rsidRPr="009E38C9" w:rsidRDefault="00F77E71" w:rsidP="009E38C9">
      <w:pPr>
        <w:spacing w:line="259" w:lineRule="auto"/>
        <w:ind w:left="993" w:hanging="993"/>
        <w:jc w:val="center"/>
        <w:rPr>
          <w:rFonts w:cs="Arial"/>
          <w:b/>
          <w:sz w:val="22"/>
          <w:szCs w:val="22"/>
          <w:lang w:val="sl-SI" w:eastAsia="sl-SI"/>
        </w:rPr>
      </w:pPr>
    </w:p>
    <w:p w14:paraId="36023403" w14:textId="77777777" w:rsidR="00F77E71" w:rsidRPr="009E38C9" w:rsidRDefault="00F77E71" w:rsidP="009E38C9">
      <w:pPr>
        <w:spacing w:line="259" w:lineRule="auto"/>
        <w:ind w:left="993" w:hanging="993"/>
        <w:jc w:val="center"/>
        <w:rPr>
          <w:rFonts w:cs="Arial"/>
          <w:b/>
          <w:sz w:val="22"/>
          <w:szCs w:val="22"/>
          <w:lang w:val="sl-SI" w:eastAsia="sl-SI"/>
        </w:rPr>
      </w:pPr>
    </w:p>
    <w:p w14:paraId="0D921D87" w14:textId="77777777" w:rsidR="00F77E71" w:rsidRPr="009E38C9" w:rsidRDefault="00F77E71" w:rsidP="009E38C9">
      <w:pPr>
        <w:spacing w:line="259" w:lineRule="auto"/>
        <w:ind w:left="993" w:hanging="993"/>
        <w:jc w:val="center"/>
        <w:rPr>
          <w:rFonts w:cs="Arial"/>
          <w:b/>
          <w:sz w:val="22"/>
          <w:szCs w:val="22"/>
          <w:lang w:val="sl-SI" w:eastAsia="sl-SI"/>
        </w:rPr>
      </w:pPr>
    </w:p>
    <w:p w14:paraId="39836DA1" w14:textId="77777777" w:rsidR="00F77E71" w:rsidRPr="009E38C9" w:rsidRDefault="00F77E71" w:rsidP="009E38C9">
      <w:pPr>
        <w:spacing w:line="259" w:lineRule="auto"/>
        <w:ind w:left="993" w:hanging="993"/>
        <w:jc w:val="center"/>
        <w:rPr>
          <w:rFonts w:cs="Arial"/>
          <w:b/>
          <w:sz w:val="22"/>
          <w:szCs w:val="22"/>
          <w:lang w:val="sl-SI" w:eastAsia="sl-SI"/>
        </w:rPr>
      </w:pPr>
    </w:p>
    <w:p w14:paraId="02118C10" w14:textId="77777777" w:rsidR="00F77E71" w:rsidRPr="009E38C9" w:rsidRDefault="00F77E71" w:rsidP="009E38C9">
      <w:pPr>
        <w:spacing w:line="259" w:lineRule="auto"/>
        <w:ind w:left="993" w:hanging="993"/>
        <w:jc w:val="center"/>
        <w:rPr>
          <w:rFonts w:cs="Arial"/>
          <w:b/>
          <w:sz w:val="22"/>
          <w:szCs w:val="22"/>
          <w:lang w:val="sl-SI" w:eastAsia="sl-SI"/>
        </w:rPr>
      </w:pPr>
    </w:p>
    <w:p w14:paraId="7636FBBB" w14:textId="77777777" w:rsidR="00421CAF" w:rsidRPr="009E38C9" w:rsidRDefault="00421CAF" w:rsidP="009E38C9">
      <w:pPr>
        <w:spacing w:line="259" w:lineRule="auto"/>
        <w:rPr>
          <w:rFonts w:cs="Arial"/>
          <w:b/>
          <w:sz w:val="22"/>
          <w:szCs w:val="22"/>
        </w:rPr>
      </w:pPr>
      <w:r w:rsidRPr="009E38C9">
        <w:rPr>
          <w:rFonts w:cs="Arial"/>
          <w:b/>
          <w:sz w:val="22"/>
          <w:szCs w:val="22"/>
        </w:rPr>
        <w:t>KAZALO VSEBINE</w:t>
      </w:r>
    </w:p>
    <w:p w14:paraId="36641E70" w14:textId="77777777" w:rsidR="00421CAF" w:rsidRPr="009E38C9" w:rsidRDefault="00421CAF" w:rsidP="009E38C9">
      <w:pPr>
        <w:spacing w:line="259" w:lineRule="auto"/>
        <w:rPr>
          <w:rFonts w:cs="Arial"/>
          <w:sz w:val="22"/>
          <w:szCs w:val="22"/>
        </w:rPr>
      </w:pPr>
    </w:p>
    <w:p w14:paraId="39F06FA7" w14:textId="279DE46E" w:rsidR="00B55E78" w:rsidRDefault="00421CAF">
      <w:pPr>
        <w:pStyle w:val="Kazalovsebine1"/>
        <w:rPr>
          <w:rFonts w:asciiTheme="minorHAnsi" w:eastAsiaTheme="minorEastAsia" w:hAnsiTheme="minorHAnsi" w:cstheme="minorBidi"/>
          <w:caps w:val="0"/>
          <w:noProof/>
          <w:lang w:eastAsia="sl-SI"/>
        </w:rPr>
      </w:pPr>
      <w:r w:rsidRPr="009E38C9">
        <w:rPr>
          <w:rFonts w:ascii="Arial" w:hAnsi="Arial" w:cs="Arial"/>
          <w:b/>
        </w:rPr>
        <w:fldChar w:fldCharType="begin"/>
      </w:r>
      <w:r w:rsidRPr="009E38C9">
        <w:rPr>
          <w:rFonts w:ascii="Arial" w:hAnsi="Arial" w:cs="Arial"/>
          <w:b/>
        </w:rPr>
        <w:instrText xml:space="preserve"> TOC \o "1-6" \h \z \u </w:instrText>
      </w:r>
      <w:r w:rsidRPr="009E38C9">
        <w:rPr>
          <w:rFonts w:ascii="Arial" w:hAnsi="Arial" w:cs="Arial"/>
          <w:b/>
        </w:rPr>
        <w:fldChar w:fldCharType="separate"/>
      </w:r>
      <w:hyperlink w:anchor="_Toc72844054" w:history="1">
        <w:r w:rsidR="00B55E78" w:rsidRPr="00304195">
          <w:rPr>
            <w:rStyle w:val="Hiperpovezava"/>
            <w:rFonts w:cs="Arial"/>
            <w:noProof/>
          </w:rPr>
          <w:t>1.</w:t>
        </w:r>
        <w:r w:rsidR="00B55E78">
          <w:rPr>
            <w:rFonts w:asciiTheme="minorHAnsi" w:eastAsiaTheme="minorEastAsia" w:hAnsiTheme="minorHAnsi" w:cstheme="minorBidi"/>
            <w:caps w:val="0"/>
            <w:noProof/>
            <w:lang w:eastAsia="sl-SI"/>
          </w:rPr>
          <w:tab/>
        </w:r>
        <w:r w:rsidR="00B55E78" w:rsidRPr="00304195">
          <w:rPr>
            <w:rStyle w:val="Hiperpovezava"/>
            <w:rFonts w:cs="Arial"/>
            <w:noProof/>
          </w:rPr>
          <w:t>SPLOŠNI PODATKI</w:t>
        </w:r>
        <w:r w:rsidR="00B55E78">
          <w:rPr>
            <w:noProof/>
            <w:webHidden/>
          </w:rPr>
          <w:tab/>
        </w:r>
        <w:r w:rsidR="00B55E78">
          <w:rPr>
            <w:noProof/>
            <w:webHidden/>
          </w:rPr>
          <w:fldChar w:fldCharType="begin"/>
        </w:r>
        <w:r w:rsidR="00B55E78">
          <w:rPr>
            <w:noProof/>
            <w:webHidden/>
          </w:rPr>
          <w:instrText xml:space="preserve"> PAGEREF _Toc72844054 \h </w:instrText>
        </w:r>
        <w:r w:rsidR="00B55E78">
          <w:rPr>
            <w:noProof/>
            <w:webHidden/>
          </w:rPr>
        </w:r>
        <w:r w:rsidR="00B55E78">
          <w:rPr>
            <w:noProof/>
            <w:webHidden/>
          </w:rPr>
          <w:fldChar w:fldCharType="separate"/>
        </w:r>
        <w:r w:rsidR="00E55C23">
          <w:rPr>
            <w:noProof/>
            <w:webHidden/>
          </w:rPr>
          <w:t>3</w:t>
        </w:r>
        <w:r w:rsidR="00B55E78">
          <w:rPr>
            <w:noProof/>
            <w:webHidden/>
          </w:rPr>
          <w:fldChar w:fldCharType="end"/>
        </w:r>
      </w:hyperlink>
    </w:p>
    <w:p w14:paraId="57F81FA6" w14:textId="265E02EF"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55" w:history="1">
        <w:r w:rsidR="00B55E78" w:rsidRPr="00304195">
          <w:rPr>
            <w:rStyle w:val="Hiperpovezava"/>
            <w:rFonts w:ascii="Arial" w:hAnsi="Arial" w:cs="Arial"/>
            <w:b/>
            <w:bCs/>
            <w:noProof/>
          </w:rPr>
          <w:t>1.1</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Naročnik</w:t>
        </w:r>
        <w:r w:rsidR="00B55E78">
          <w:rPr>
            <w:noProof/>
            <w:webHidden/>
          </w:rPr>
          <w:tab/>
        </w:r>
        <w:r w:rsidR="00B55E78">
          <w:rPr>
            <w:noProof/>
            <w:webHidden/>
          </w:rPr>
          <w:fldChar w:fldCharType="begin"/>
        </w:r>
        <w:r w:rsidR="00B55E78">
          <w:rPr>
            <w:noProof/>
            <w:webHidden/>
          </w:rPr>
          <w:instrText xml:space="preserve"> PAGEREF _Toc72844055 \h </w:instrText>
        </w:r>
        <w:r w:rsidR="00B55E78">
          <w:rPr>
            <w:noProof/>
            <w:webHidden/>
          </w:rPr>
        </w:r>
        <w:r w:rsidR="00B55E78">
          <w:rPr>
            <w:noProof/>
            <w:webHidden/>
          </w:rPr>
          <w:fldChar w:fldCharType="separate"/>
        </w:r>
        <w:r w:rsidR="00E55C23">
          <w:rPr>
            <w:noProof/>
            <w:webHidden/>
          </w:rPr>
          <w:t>3</w:t>
        </w:r>
        <w:r w:rsidR="00B55E78">
          <w:rPr>
            <w:noProof/>
            <w:webHidden/>
          </w:rPr>
          <w:fldChar w:fldCharType="end"/>
        </w:r>
      </w:hyperlink>
    </w:p>
    <w:p w14:paraId="64E3162B" w14:textId="3762CD13"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56" w:history="1">
        <w:r w:rsidR="00B55E78" w:rsidRPr="00304195">
          <w:rPr>
            <w:rStyle w:val="Hiperpovezava"/>
            <w:rFonts w:ascii="Arial" w:hAnsi="Arial" w:cs="Arial"/>
            <w:b/>
            <w:bCs/>
            <w:noProof/>
          </w:rPr>
          <w:t>1.2</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Naziv projekta/naloge</w:t>
        </w:r>
        <w:r w:rsidR="00B55E78">
          <w:rPr>
            <w:noProof/>
            <w:webHidden/>
          </w:rPr>
          <w:tab/>
        </w:r>
        <w:r w:rsidR="00B55E78">
          <w:rPr>
            <w:noProof/>
            <w:webHidden/>
          </w:rPr>
          <w:fldChar w:fldCharType="begin"/>
        </w:r>
        <w:r w:rsidR="00B55E78">
          <w:rPr>
            <w:noProof/>
            <w:webHidden/>
          </w:rPr>
          <w:instrText xml:space="preserve"> PAGEREF _Toc72844056 \h </w:instrText>
        </w:r>
        <w:r w:rsidR="00B55E78">
          <w:rPr>
            <w:noProof/>
            <w:webHidden/>
          </w:rPr>
        </w:r>
        <w:r w:rsidR="00B55E78">
          <w:rPr>
            <w:noProof/>
            <w:webHidden/>
          </w:rPr>
          <w:fldChar w:fldCharType="separate"/>
        </w:r>
        <w:r w:rsidR="00E55C23">
          <w:rPr>
            <w:noProof/>
            <w:webHidden/>
          </w:rPr>
          <w:t>3</w:t>
        </w:r>
        <w:r w:rsidR="00B55E78">
          <w:rPr>
            <w:noProof/>
            <w:webHidden/>
          </w:rPr>
          <w:fldChar w:fldCharType="end"/>
        </w:r>
      </w:hyperlink>
    </w:p>
    <w:p w14:paraId="76D65AEA" w14:textId="23A83B8B"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57" w:history="1">
        <w:r w:rsidR="00B55E78" w:rsidRPr="00304195">
          <w:rPr>
            <w:rStyle w:val="Hiperpovezava"/>
            <w:rFonts w:ascii="Arial" w:hAnsi="Arial" w:cs="Arial"/>
            <w:b/>
            <w:bCs/>
            <w:noProof/>
          </w:rPr>
          <w:t>1.3</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Cilj projekta/naloge</w:t>
        </w:r>
        <w:r w:rsidR="00B55E78">
          <w:rPr>
            <w:noProof/>
            <w:webHidden/>
          </w:rPr>
          <w:tab/>
        </w:r>
        <w:r w:rsidR="00B55E78">
          <w:rPr>
            <w:noProof/>
            <w:webHidden/>
          </w:rPr>
          <w:fldChar w:fldCharType="begin"/>
        </w:r>
        <w:r w:rsidR="00B55E78">
          <w:rPr>
            <w:noProof/>
            <w:webHidden/>
          </w:rPr>
          <w:instrText xml:space="preserve"> PAGEREF _Toc72844057 \h </w:instrText>
        </w:r>
        <w:r w:rsidR="00B55E78">
          <w:rPr>
            <w:noProof/>
            <w:webHidden/>
          </w:rPr>
        </w:r>
        <w:r w:rsidR="00B55E78">
          <w:rPr>
            <w:noProof/>
            <w:webHidden/>
          </w:rPr>
          <w:fldChar w:fldCharType="separate"/>
        </w:r>
        <w:r w:rsidR="00E55C23">
          <w:rPr>
            <w:noProof/>
            <w:webHidden/>
          </w:rPr>
          <w:t>3</w:t>
        </w:r>
        <w:r w:rsidR="00B55E78">
          <w:rPr>
            <w:noProof/>
            <w:webHidden/>
          </w:rPr>
          <w:fldChar w:fldCharType="end"/>
        </w:r>
      </w:hyperlink>
    </w:p>
    <w:p w14:paraId="186AC769" w14:textId="2CBB4A55"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58" w:history="1">
        <w:r w:rsidR="00B55E78" w:rsidRPr="00304195">
          <w:rPr>
            <w:rStyle w:val="Hiperpovezava"/>
            <w:rFonts w:ascii="Arial" w:hAnsi="Arial" w:cs="Arial"/>
            <w:b/>
            <w:bCs/>
            <w:noProof/>
          </w:rPr>
          <w:t>1.4</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Namen projekta/naloge</w:t>
        </w:r>
        <w:r w:rsidR="00B55E78">
          <w:rPr>
            <w:noProof/>
            <w:webHidden/>
          </w:rPr>
          <w:tab/>
        </w:r>
        <w:r w:rsidR="00B55E78">
          <w:rPr>
            <w:noProof/>
            <w:webHidden/>
          </w:rPr>
          <w:fldChar w:fldCharType="begin"/>
        </w:r>
        <w:r w:rsidR="00B55E78">
          <w:rPr>
            <w:noProof/>
            <w:webHidden/>
          </w:rPr>
          <w:instrText xml:space="preserve"> PAGEREF _Toc72844058 \h </w:instrText>
        </w:r>
        <w:r w:rsidR="00B55E78">
          <w:rPr>
            <w:noProof/>
            <w:webHidden/>
          </w:rPr>
        </w:r>
        <w:r w:rsidR="00B55E78">
          <w:rPr>
            <w:noProof/>
            <w:webHidden/>
          </w:rPr>
          <w:fldChar w:fldCharType="separate"/>
        </w:r>
        <w:r w:rsidR="00E55C23">
          <w:rPr>
            <w:noProof/>
            <w:webHidden/>
          </w:rPr>
          <w:t>3</w:t>
        </w:r>
        <w:r w:rsidR="00B55E78">
          <w:rPr>
            <w:noProof/>
            <w:webHidden/>
          </w:rPr>
          <w:fldChar w:fldCharType="end"/>
        </w:r>
      </w:hyperlink>
    </w:p>
    <w:p w14:paraId="5370B91F" w14:textId="5661EAD0"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59" w:history="1">
        <w:r w:rsidR="00B55E78" w:rsidRPr="00304195">
          <w:rPr>
            <w:rStyle w:val="Hiperpovezava"/>
            <w:rFonts w:ascii="Arial" w:hAnsi="Arial" w:cs="Arial"/>
            <w:b/>
            <w:bCs/>
            <w:noProof/>
          </w:rPr>
          <w:t>1.5</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Predmet naročila</w:t>
        </w:r>
        <w:r w:rsidR="00B55E78">
          <w:rPr>
            <w:noProof/>
            <w:webHidden/>
          </w:rPr>
          <w:tab/>
        </w:r>
        <w:r w:rsidR="00B55E78">
          <w:rPr>
            <w:noProof/>
            <w:webHidden/>
          </w:rPr>
          <w:fldChar w:fldCharType="begin"/>
        </w:r>
        <w:r w:rsidR="00B55E78">
          <w:rPr>
            <w:noProof/>
            <w:webHidden/>
          </w:rPr>
          <w:instrText xml:space="preserve"> PAGEREF _Toc72844059 \h </w:instrText>
        </w:r>
        <w:r w:rsidR="00B55E78">
          <w:rPr>
            <w:noProof/>
            <w:webHidden/>
          </w:rPr>
        </w:r>
        <w:r w:rsidR="00B55E78">
          <w:rPr>
            <w:noProof/>
            <w:webHidden/>
          </w:rPr>
          <w:fldChar w:fldCharType="separate"/>
        </w:r>
        <w:r w:rsidR="00E55C23">
          <w:rPr>
            <w:noProof/>
            <w:webHidden/>
          </w:rPr>
          <w:t>3</w:t>
        </w:r>
        <w:r w:rsidR="00B55E78">
          <w:rPr>
            <w:noProof/>
            <w:webHidden/>
          </w:rPr>
          <w:fldChar w:fldCharType="end"/>
        </w:r>
      </w:hyperlink>
    </w:p>
    <w:p w14:paraId="267ABA06" w14:textId="380A2E9B"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0" w:history="1">
        <w:r w:rsidR="00B55E78" w:rsidRPr="00304195">
          <w:rPr>
            <w:rStyle w:val="Hiperpovezava"/>
            <w:rFonts w:ascii="Arial" w:hAnsi="Arial" w:cs="Arial"/>
            <w:b/>
            <w:bCs/>
            <w:noProof/>
          </w:rPr>
          <w:t>1.6</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Splošna načela</w:t>
        </w:r>
        <w:r w:rsidR="00B55E78">
          <w:rPr>
            <w:noProof/>
            <w:webHidden/>
          </w:rPr>
          <w:tab/>
        </w:r>
        <w:r w:rsidR="00B55E78">
          <w:rPr>
            <w:noProof/>
            <w:webHidden/>
          </w:rPr>
          <w:fldChar w:fldCharType="begin"/>
        </w:r>
        <w:r w:rsidR="00B55E78">
          <w:rPr>
            <w:noProof/>
            <w:webHidden/>
          </w:rPr>
          <w:instrText xml:space="preserve"> PAGEREF _Toc72844060 \h </w:instrText>
        </w:r>
        <w:r w:rsidR="00B55E78">
          <w:rPr>
            <w:noProof/>
            <w:webHidden/>
          </w:rPr>
        </w:r>
        <w:r w:rsidR="00B55E78">
          <w:rPr>
            <w:noProof/>
            <w:webHidden/>
          </w:rPr>
          <w:fldChar w:fldCharType="separate"/>
        </w:r>
        <w:r w:rsidR="00E55C23">
          <w:rPr>
            <w:noProof/>
            <w:webHidden/>
          </w:rPr>
          <w:t>3</w:t>
        </w:r>
        <w:r w:rsidR="00B55E78">
          <w:rPr>
            <w:noProof/>
            <w:webHidden/>
          </w:rPr>
          <w:fldChar w:fldCharType="end"/>
        </w:r>
      </w:hyperlink>
    </w:p>
    <w:p w14:paraId="4D3F30E6" w14:textId="253446D8"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1" w:history="1">
        <w:r w:rsidR="00B55E78" w:rsidRPr="00304195">
          <w:rPr>
            <w:rStyle w:val="Hiperpovezava"/>
            <w:rFonts w:ascii="Arial" w:hAnsi="Arial" w:cs="Arial"/>
            <w:b/>
            <w:bCs/>
            <w:noProof/>
          </w:rPr>
          <w:t>1.7</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Usklajenost projekta s strateškimi dokumenti RS</w:t>
        </w:r>
        <w:r w:rsidR="00B55E78">
          <w:rPr>
            <w:noProof/>
            <w:webHidden/>
          </w:rPr>
          <w:tab/>
        </w:r>
        <w:r w:rsidR="00B55E78">
          <w:rPr>
            <w:noProof/>
            <w:webHidden/>
          </w:rPr>
          <w:fldChar w:fldCharType="begin"/>
        </w:r>
        <w:r w:rsidR="00B55E78">
          <w:rPr>
            <w:noProof/>
            <w:webHidden/>
          </w:rPr>
          <w:instrText xml:space="preserve"> PAGEREF _Toc72844061 \h </w:instrText>
        </w:r>
        <w:r w:rsidR="00B55E78">
          <w:rPr>
            <w:noProof/>
            <w:webHidden/>
          </w:rPr>
        </w:r>
        <w:r w:rsidR="00B55E78">
          <w:rPr>
            <w:noProof/>
            <w:webHidden/>
          </w:rPr>
          <w:fldChar w:fldCharType="separate"/>
        </w:r>
        <w:r w:rsidR="00E55C23">
          <w:rPr>
            <w:noProof/>
            <w:webHidden/>
          </w:rPr>
          <w:t>4</w:t>
        </w:r>
        <w:r w:rsidR="00B55E78">
          <w:rPr>
            <w:noProof/>
            <w:webHidden/>
          </w:rPr>
          <w:fldChar w:fldCharType="end"/>
        </w:r>
      </w:hyperlink>
    </w:p>
    <w:p w14:paraId="0C43D4A7" w14:textId="36DA0A08" w:rsidR="00B55E78" w:rsidRDefault="00417807">
      <w:pPr>
        <w:pStyle w:val="Kazalovsebine1"/>
        <w:rPr>
          <w:rFonts w:asciiTheme="minorHAnsi" w:eastAsiaTheme="minorEastAsia" w:hAnsiTheme="minorHAnsi" w:cstheme="minorBidi"/>
          <w:caps w:val="0"/>
          <w:noProof/>
          <w:lang w:eastAsia="sl-SI"/>
        </w:rPr>
      </w:pPr>
      <w:hyperlink w:anchor="_Toc72844062" w:history="1">
        <w:r w:rsidR="00B55E78" w:rsidRPr="00304195">
          <w:rPr>
            <w:rStyle w:val="Hiperpovezava"/>
            <w:rFonts w:cs="Arial"/>
            <w:noProof/>
          </w:rPr>
          <w:t>2.</w:t>
        </w:r>
        <w:r w:rsidR="00B55E78">
          <w:rPr>
            <w:rFonts w:asciiTheme="minorHAnsi" w:eastAsiaTheme="minorEastAsia" w:hAnsiTheme="minorHAnsi" w:cstheme="minorBidi"/>
            <w:caps w:val="0"/>
            <w:noProof/>
            <w:lang w:eastAsia="sl-SI"/>
          </w:rPr>
          <w:tab/>
        </w:r>
        <w:r w:rsidR="00B55E78" w:rsidRPr="00304195">
          <w:rPr>
            <w:rStyle w:val="Hiperpovezava"/>
            <w:rFonts w:cs="Arial"/>
            <w:noProof/>
          </w:rPr>
          <w:t>SPLOŠNA IZHODIŠČA</w:t>
        </w:r>
        <w:r w:rsidR="00B55E78">
          <w:rPr>
            <w:noProof/>
            <w:webHidden/>
          </w:rPr>
          <w:tab/>
        </w:r>
        <w:r w:rsidR="00B55E78">
          <w:rPr>
            <w:noProof/>
            <w:webHidden/>
          </w:rPr>
          <w:fldChar w:fldCharType="begin"/>
        </w:r>
        <w:r w:rsidR="00B55E78">
          <w:rPr>
            <w:noProof/>
            <w:webHidden/>
          </w:rPr>
          <w:instrText xml:space="preserve"> PAGEREF _Toc72844062 \h </w:instrText>
        </w:r>
        <w:r w:rsidR="00B55E78">
          <w:rPr>
            <w:noProof/>
            <w:webHidden/>
          </w:rPr>
        </w:r>
        <w:r w:rsidR="00B55E78">
          <w:rPr>
            <w:noProof/>
            <w:webHidden/>
          </w:rPr>
          <w:fldChar w:fldCharType="separate"/>
        </w:r>
        <w:r w:rsidR="00E55C23">
          <w:rPr>
            <w:noProof/>
            <w:webHidden/>
          </w:rPr>
          <w:t>4</w:t>
        </w:r>
        <w:r w:rsidR="00B55E78">
          <w:rPr>
            <w:noProof/>
            <w:webHidden/>
          </w:rPr>
          <w:fldChar w:fldCharType="end"/>
        </w:r>
      </w:hyperlink>
    </w:p>
    <w:p w14:paraId="2141D021" w14:textId="01B19454"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3" w:history="1">
        <w:r w:rsidR="00B55E78" w:rsidRPr="00304195">
          <w:rPr>
            <w:rStyle w:val="Hiperpovezava"/>
            <w:rFonts w:ascii="Arial" w:hAnsi="Arial" w:cs="Arial"/>
            <w:b/>
            <w:bCs/>
            <w:noProof/>
          </w:rPr>
          <w:t>2.1</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Izhodišča za izdelavo projekta/naloge</w:t>
        </w:r>
        <w:r w:rsidR="00B55E78">
          <w:rPr>
            <w:noProof/>
            <w:webHidden/>
          </w:rPr>
          <w:tab/>
        </w:r>
        <w:r w:rsidR="00B55E78">
          <w:rPr>
            <w:noProof/>
            <w:webHidden/>
          </w:rPr>
          <w:fldChar w:fldCharType="begin"/>
        </w:r>
        <w:r w:rsidR="00B55E78">
          <w:rPr>
            <w:noProof/>
            <w:webHidden/>
          </w:rPr>
          <w:instrText xml:space="preserve"> PAGEREF _Toc72844063 \h </w:instrText>
        </w:r>
        <w:r w:rsidR="00B55E78">
          <w:rPr>
            <w:noProof/>
            <w:webHidden/>
          </w:rPr>
        </w:r>
        <w:r w:rsidR="00B55E78">
          <w:rPr>
            <w:noProof/>
            <w:webHidden/>
          </w:rPr>
          <w:fldChar w:fldCharType="separate"/>
        </w:r>
        <w:r w:rsidR="00E55C23">
          <w:rPr>
            <w:noProof/>
            <w:webHidden/>
          </w:rPr>
          <w:t>4</w:t>
        </w:r>
        <w:r w:rsidR="00B55E78">
          <w:rPr>
            <w:noProof/>
            <w:webHidden/>
          </w:rPr>
          <w:fldChar w:fldCharType="end"/>
        </w:r>
      </w:hyperlink>
    </w:p>
    <w:p w14:paraId="74DA4412" w14:textId="0C88365E"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4" w:history="1">
        <w:r w:rsidR="00B55E78" w:rsidRPr="00304195">
          <w:rPr>
            <w:rStyle w:val="Hiperpovezava"/>
            <w:rFonts w:ascii="Arial" w:hAnsi="Arial" w:cs="Arial"/>
            <w:b/>
            <w:bCs/>
            <w:noProof/>
          </w:rPr>
          <w:t>2.2</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Zakonodaja za izdelavo projekta/naloge</w:t>
        </w:r>
        <w:r w:rsidR="00B55E78">
          <w:rPr>
            <w:noProof/>
            <w:webHidden/>
          </w:rPr>
          <w:tab/>
        </w:r>
        <w:r w:rsidR="00B55E78">
          <w:rPr>
            <w:noProof/>
            <w:webHidden/>
          </w:rPr>
          <w:fldChar w:fldCharType="begin"/>
        </w:r>
        <w:r w:rsidR="00B55E78">
          <w:rPr>
            <w:noProof/>
            <w:webHidden/>
          </w:rPr>
          <w:instrText xml:space="preserve"> PAGEREF _Toc72844064 \h </w:instrText>
        </w:r>
        <w:r w:rsidR="00B55E78">
          <w:rPr>
            <w:noProof/>
            <w:webHidden/>
          </w:rPr>
        </w:r>
        <w:r w:rsidR="00B55E78">
          <w:rPr>
            <w:noProof/>
            <w:webHidden/>
          </w:rPr>
          <w:fldChar w:fldCharType="separate"/>
        </w:r>
        <w:r w:rsidR="00E55C23">
          <w:rPr>
            <w:noProof/>
            <w:webHidden/>
          </w:rPr>
          <w:t>6</w:t>
        </w:r>
        <w:r w:rsidR="00B55E78">
          <w:rPr>
            <w:noProof/>
            <w:webHidden/>
          </w:rPr>
          <w:fldChar w:fldCharType="end"/>
        </w:r>
      </w:hyperlink>
    </w:p>
    <w:p w14:paraId="74726EAE" w14:textId="2099FEE0" w:rsidR="00B55E78" w:rsidRDefault="00417807">
      <w:pPr>
        <w:pStyle w:val="Kazalovsebine1"/>
        <w:rPr>
          <w:rFonts w:asciiTheme="minorHAnsi" w:eastAsiaTheme="minorEastAsia" w:hAnsiTheme="minorHAnsi" w:cstheme="minorBidi"/>
          <w:caps w:val="0"/>
          <w:noProof/>
          <w:lang w:eastAsia="sl-SI"/>
        </w:rPr>
      </w:pPr>
      <w:hyperlink w:anchor="_Toc72844065" w:history="1">
        <w:r w:rsidR="00B55E78" w:rsidRPr="00304195">
          <w:rPr>
            <w:rStyle w:val="Hiperpovezava"/>
            <w:rFonts w:cs="Arial"/>
            <w:noProof/>
          </w:rPr>
          <w:t>3.</w:t>
        </w:r>
        <w:r w:rsidR="00B55E78">
          <w:rPr>
            <w:rFonts w:asciiTheme="minorHAnsi" w:eastAsiaTheme="minorEastAsia" w:hAnsiTheme="minorHAnsi" w:cstheme="minorBidi"/>
            <w:caps w:val="0"/>
            <w:noProof/>
            <w:lang w:eastAsia="sl-SI"/>
          </w:rPr>
          <w:tab/>
        </w:r>
        <w:r w:rsidR="00B55E78" w:rsidRPr="00304195">
          <w:rPr>
            <w:rStyle w:val="Hiperpovezava"/>
            <w:rFonts w:cs="Arial"/>
            <w:noProof/>
          </w:rPr>
          <w:t>VSEBINA NALOGE</w:t>
        </w:r>
        <w:r w:rsidR="00B55E78">
          <w:rPr>
            <w:noProof/>
            <w:webHidden/>
          </w:rPr>
          <w:tab/>
        </w:r>
        <w:r w:rsidR="00B55E78">
          <w:rPr>
            <w:noProof/>
            <w:webHidden/>
          </w:rPr>
          <w:fldChar w:fldCharType="begin"/>
        </w:r>
        <w:r w:rsidR="00B55E78">
          <w:rPr>
            <w:noProof/>
            <w:webHidden/>
          </w:rPr>
          <w:instrText xml:space="preserve"> PAGEREF _Toc72844065 \h </w:instrText>
        </w:r>
        <w:r w:rsidR="00B55E78">
          <w:rPr>
            <w:noProof/>
            <w:webHidden/>
          </w:rPr>
        </w:r>
        <w:r w:rsidR="00B55E78">
          <w:rPr>
            <w:noProof/>
            <w:webHidden/>
          </w:rPr>
          <w:fldChar w:fldCharType="separate"/>
        </w:r>
        <w:r w:rsidR="00E55C23">
          <w:rPr>
            <w:noProof/>
            <w:webHidden/>
          </w:rPr>
          <w:t>9</w:t>
        </w:r>
        <w:r w:rsidR="00B55E78">
          <w:rPr>
            <w:noProof/>
            <w:webHidden/>
          </w:rPr>
          <w:fldChar w:fldCharType="end"/>
        </w:r>
      </w:hyperlink>
    </w:p>
    <w:p w14:paraId="650D0B0F" w14:textId="252C373D"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6" w:history="1">
        <w:r w:rsidR="00B55E78" w:rsidRPr="00304195">
          <w:rPr>
            <w:rStyle w:val="Hiperpovezava"/>
            <w:rFonts w:ascii="Arial" w:hAnsi="Arial" w:cs="Arial"/>
            <w:b/>
            <w:bCs/>
            <w:noProof/>
          </w:rPr>
          <w:t>3.1</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Analiza predhodno izdelane projektne dokumentacije, študij …</w:t>
        </w:r>
        <w:r w:rsidR="00B55E78">
          <w:rPr>
            <w:noProof/>
            <w:webHidden/>
          </w:rPr>
          <w:tab/>
        </w:r>
        <w:r w:rsidR="00B55E78">
          <w:rPr>
            <w:noProof/>
            <w:webHidden/>
          </w:rPr>
          <w:fldChar w:fldCharType="begin"/>
        </w:r>
        <w:r w:rsidR="00B55E78">
          <w:rPr>
            <w:noProof/>
            <w:webHidden/>
          </w:rPr>
          <w:instrText xml:space="preserve"> PAGEREF _Toc72844066 \h </w:instrText>
        </w:r>
        <w:r w:rsidR="00B55E78">
          <w:rPr>
            <w:noProof/>
            <w:webHidden/>
          </w:rPr>
        </w:r>
        <w:r w:rsidR="00B55E78">
          <w:rPr>
            <w:noProof/>
            <w:webHidden/>
          </w:rPr>
          <w:fldChar w:fldCharType="separate"/>
        </w:r>
        <w:r w:rsidR="00E55C23">
          <w:rPr>
            <w:noProof/>
            <w:webHidden/>
          </w:rPr>
          <w:t>9</w:t>
        </w:r>
        <w:r w:rsidR="00B55E78">
          <w:rPr>
            <w:noProof/>
            <w:webHidden/>
          </w:rPr>
          <w:fldChar w:fldCharType="end"/>
        </w:r>
      </w:hyperlink>
    </w:p>
    <w:p w14:paraId="406E3669" w14:textId="110DBDD3"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7" w:history="1">
        <w:r w:rsidR="00B55E78" w:rsidRPr="00304195">
          <w:rPr>
            <w:rStyle w:val="Hiperpovezava"/>
            <w:rFonts w:ascii="Arial" w:hAnsi="Arial" w:cs="Arial"/>
            <w:b/>
            <w:bCs/>
            <w:noProof/>
          </w:rPr>
          <w:t>3.2</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Analiza zakonodaje vezano na podsistem energija</w:t>
        </w:r>
        <w:r w:rsidR="00B55E78">
          <w:rPr>
            <w:noProof/>
            <w:webHidden/>
          </w:rPr>
          <w:tab/>
        </w:r>
        <w:r w:rsidR="00B55E78">
          <w:rPr>
            <w:noProof/>
            <w:webHidden/>
          </w:rPr>
          <w:fldChar w:fldCharType="begin"/>
        </w:r>
        <w:r w:rsidR="00B55E78">
          <w:rPr>
            <w:noProof/>
            <w:webHidden/>
          </w:rPr>
          <w:instrText xml:space="preserve"> PAGEREF _Toc72844067 \h </w:instrText>
        </w:r>
        <w:r w:rsidR="00B55E78">
          <w:rPr>
            <w:noProof/>
            <w:webHidden/>
          </w:rPr>
        </w:r>
        <w:r w:rsidR="00B55E78">
          <w:rPr>
            <w:noProof/>
            <w:webHidden/>
          </w:rPr>
          <w:fldChar w:fldCharType="separate"/>
        </w:r>
        <w:r w:rsidR="00E55C23">
          <w:rPr>
            <w:noProof/>
            <w:webHidden/>
          </w:rPr>
          <w:t>10</w:t>
        </w:r>
        <w:r w:rsidR="00B55E78">
          <w:rPr>
            <w:noProof/>
            <w:webHidden/>
          </w:rPr>
          <w:fldChar w:fldCharType="end"/>
        </w:r>
      </w:hyperlink>
    </w:p>
    <w:p w14:paraId="5F2A2C90" w14:textId="1AE9044F"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8" w:history="1">
        <w:r w:rsidR="00B55E78" w:rsidRPr="00304195">
          <w:rPr>
            <w:rStyle w:val="Hiperpovezava"/>
            <w:rFonts w:ascii="Arial" w:hAnsi="Arial" w:cs="Arial"/>
            <w:b/>
            <w:bCs/>
            <w:noProof/>
          </w:rPr>
          <w:t>3.3</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Analiza in posnetek trenutnega stanja in izhodišča spremembe sistema napetosti vozne mreže</w:t>
        </w:r>
        <w:r w:rsidR="00B55E78">
          <w:rPr>
            <w:noProof/>
            <w:webHidden/>
          </w:rPr>
          <w:tab/>
        </w:r>
        <w:r w:rsidR="00B55E78">
          <w:rPr>
            <w:noProof/>
            <w:webHidden/>
          </w:rPr>
          <w:fldChar w:fldCharType="begin"/>
        </w:r>
        <w:r w:rsidR="00B55E78">
          <w:rPr>
            <w:noProof/>
            <w:webHidden/>
          </w:rPr>
          <w:instrText xml:space="preserve"> PAGEREF _Toc72844068 \h </w:instrText>
        </w:r>
        <w:r w:rsidR="00B55E78">
          <w:rPr>
            <w:noProof/>
            <w:webHidden/>
          </w:rPr>
        </w:r>
        <w:r w:rsidR="00B55E78">
          <w:rPr>
            <w:noProof/>
            <w:webHidden/>
          </w:rPr>
          <w:fldChar w:fldCharType="separate"/>
        </w:r>
        <w:r w:rsidR="00E55C23">
          <w:rPr>
            <w:noProof/>
            <w:webHidden/>
          </w:rPr>
          <w:t>10</w:t>
        </w:r>
        <w:r w:rsidR="00B55E78">
          <w:rPr>
            <w:noProof/>
            <w:webHidden/>
          </w:rPr>
          <w:fldChar w:fldCharType="end"/>
        </w:r>
      </w:hyperlink>
    </w:p>
    <w:p w14:paraId="6FFC8905" w14:textId="3CC0B1C1"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69" w:history="1">
        <w:r w:rsidR="00B55E78" w:rsidRPr="00304195">
          <w:rPr>
            <w:rStyle w:val="Hiperpovezava"/>
            <w:rFonts w:ascii="Arial" w:hAnsi="Arial" w:cs="Arial"/>
            <w:b/>
            <w:bCs/>
            <w:noProof/>
          </w:rPr>
          <w:t>3.4</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Preučitev energetske učinkovitosti posameznega sistema, analiza elektroenergetskega omrežja v RS, ocena učinkov</w:t>
        </w:r>
        <w:r w:rsidR="00B55E78">
          <w:rPr>
            <w:noProof/>
            <w:webHidden/>
          </w:rPr>
          <w:tab/>
        </w:r>
        <w:r w:rsidR="00B55E78">
          <w:rPr>
            <w:noProof/>
            <w:webHidden/>
          </w:rPr>
          <w:fldChar w:fldCharType="begin"/>
        </w:r>
        <w:r w:rsidR="00B55E78">
          <w:rPr>
            <w:noProof/>
            <w:webHidden/>
          </w:rPr>
          <w:instrText xml:space="preserve"> PAGEREF _Toc72844069 \h </w:instrText>
        </w:r>
        <w:r w:rsidR="00B55E78">
          <w:rPr>
            <w:noProof/>
            <w:webHidden/>
          </w:rPr>
        </w:r>
        <w:r w:rsidR="00B55E78">
          <w:rPr>
            <w:noProof/>
            <w:webHidden/>
          </w:rPr>
          <w:fldChar w:fldCharType="separate"/>
        </w:r>
        <w:r w:rsidR="00E55C23">
          <w:rPr>
            <w:noProof/>
            <w:webHidden/>
          </w:rPr>
          <w:t>11</w:t>
        </w:r>
        <w:r w:rsidR="00B55E78">
          <w:rPr>
            <w:noProof/>
            <w:webHidden/>
          </w:rPr>
          <w:fldChar w:fldCharType="end"/>
        </w:r>
      </w:hyperlink>
    </w:p>
    <w:p w14:paraId="4621768F" w14:textId="2E63910B"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70" w:history="1">
        <w:r w:rsidR="00B55E78" w:rsidRPr="00304195">
          <w:rPr>
            <w:rStyle w:val="Hiperpovezava"/>
            <w:rFonts w:ascii="Arial" w:hAnsi="Arial" w:cs="Arial"/>
            <w:b/>
            <w:bCs/>
            <w:noProof/>
          </w:rPr>
          <w:t>3.5</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Prometna tehnologija - Prometno tehnološki učinki</w:t>
        </w:r>
        <w:r w:rsidR="00B55E78">
          <w:rPr>
            <w:noProof/>
            <w:webHidden/>
          </w:rPr>
          <w:tab/>
        </w:r>
        <w:r w:rsidR="00B55E78">
          <w:rPr>
            <w:noProof/>
            <w:webHidden/>
          </w:rPr>
          <w:fldChar w:fldCharType="begin"/>
        </w:r>
        <w:r w:rsidR="00B55E78">
          <w:rPr>
            <w:noProof/>
            <w:webHidden/>
          </w:rPr>
          <w:instrText xml:space="preserve"> PAGEREF _Toc72844070 \h </w:instrText>
        </w:r>
        <w:r w:rsidR="00B55E78">
          <w:rPr>
            <w:noProof/>
            <w:webHidden/>
          </w:rPr>
        </w:r>
        <w:r w:rsidR="00B55E78">
          <w:rPr>
            <w:noProof/>
            <w:webHidden/>
          </w:rPr>
          <w:fldChar w:fldCharType="separate"/>
        </w:r>
        <w:r w:rsidR="00E55C23">
          <w:rPr>
            <w:noProof/>
            <w:webHidden/>
          </w:rPr>
          <w:t>11</w:t>
        </w:r>
        <w:r w:rsidR="00B55E78">
          <w:rPr>
            <w:noProof/>
            <w:webHidden/>
          </w:rPr>
          <w:fldChar w:fldCharType="end"/>
        </w:r>
      </w:hyperlink>
    </w:p>
    <w:p w14:paraId="0CCE1B9A" w14:textId="309F40C8"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71" w:history="1">
        <w:r w:rsidR="00B55E78" w:rsidRPr="00304195">
          <w:rPr>
            <w:rStyle w:val="Hiperpovezava"/>
            <w:rFonts w:ascii="Arial" w:hAnsi="Arial" w:cs="Arial"/>
            <w:b/>
            <w:bCs/>
            <w:noProof/>
          </w:rPr>
          <w:t>3.6</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Analiza stroškov in potencialne koristi</w:t>
        </w:r>
        <w:r w:rsidR="00B55E78">
          <w:rPr>
            <w:noProof/>
            <w:webHidden/>
          </w:rPr>
          <w:tab/>
        </w:r>
        <w:r w:rsidR="00B55E78">
          <w:rPr>
            <w:noProof/>
            <w:webHidden/>
          </w:rPr>
          <w:fldChar w:fldCharType="begin"/>
        </w:r>
        <w:r w:rsidR="00B55E78">
          <w:rPr>
            <w:noProof/>
            <w:webHidden/>
          </w:rPr>
          <w:instrText xml:space="preserve"> PAGEREF _Toc72844071 \h </w:instrText>
        </w:r>
        <w:r w:rsidR="00B55E78">
          <w:rPr>
            <w:noProof/>
            <w:webHidden/>
          </w:rPr>
        </w:r>
        <w:r w:rsidR="00B55E78">
          <w:rPr>
            <w:noProof/>
            <w:webHidden/>
          </w:rPr>
          <w:fldChar w:fldCharType="separate"/>
        </w:r>
        <w:r w:rsidR="00E55C23">
          <w:rPr>
            <w:noProof/>
            <w:webHidden/>
          </w:rPr>
          <w:t>12</w:t>
        </w:r>
        <w:r w:rsidR="00B55E78">
          <w:rPr>
            <w:noProof/>
            <w:webHidden/>
          </w:rPr>
          <w:fldChar w:fldCharType="end"/>
        </w:r>
      </w:hyperlink>
    </w:p>
    <w:p w14:paraId="5A0599A4" w14:textId="526E7777"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72" w:history="1">
        <w:r w:rsidR="00B55E78" w:rsidRPr="00304195">
          <w:rPr>
            <w:rStyle w:val="Hiperpovezava"/>
            <w:rFonts w:ascii="Arial" w:hAnsi="Arial" w:cs="Arial"/>
            <w:b/>
            <w:bCs/>
            <w:noProof/>
          </w:rPr>
          <w:t>3.7</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Predlog izbora sistema z utemeljitvami in plan implementacije</w:t>
        </w:r>
        <w:r w:rsidR="00B55E78">
          <w:rPr>
            <w:noProof/>
            <w:webHidden/>
          </w:rPr>
          <w:tab/>
        </w:r>
        <w:r w:rsidR="00B55E78">
          <w:rPr>
            <w:noProof/>
            <w:webHidden/>
          </w:rPr>
          <w:fldChar w:fldCharType="begin"/>
        </w:r>
        <w:r w:rsidR="00B55E78">
          <w:rPr>
            <w:noProof/>
            <w:webHidden/>
          </w:rPr>
          <w:instrText xml:space="preserve"> PAGEREF _Toc72844072 \h </w:instrText>
        </w:r>
        <w:r w:rsidR="00B55E78">
          <w:rPr>
            <w:noProof/>
            <w:webHidden/>
          </w:rPr>
        </w:r>
        <w:r w:rsidR="00B55E78">
          <w:rPr>
            <w:noProof/>
            <w:webHidden/>
          </w:rPr>
          <w:fldChar w:fldCharType="separate"/>
        </w:r>
        <w:r w:rsidR="00E55C23">
          <w:rPr>
            <w:noProof/>
            <w:webHidden/>
          </w:rPr>
          <w:t>13</w:t>
        </w:r>
        <w:r w:rsidR="00B55E78">
          <w:rPr>
            <w:noProof/>
            <w:webHidden/>
          </w:rPr>
          <w:fldChar w:fldCharType="end"/>
        </w:r>
      </w:hyperlink>
    </w:p>
    <w:p w14:paraId="23E41959" w14:textId="14973143" w:rsidR="00B55E78" w:rsidRDefault="00417807">
      <w:pPr>
        <w:pStyle w:val="Kazalovsebine2"/>
        <w:tabs>
          <w:tab w:val="left" w:pos="880"/>
          <w:tab w:val="right" w:leader="dot" w:pos="8488"/>
        </w:tabs>
        <w:rPr>
          <w:rFonts w:asciiTheme="minorHAnsi" w:eastAsiaTheme="minorEastAsia" w:hAnsiTheme="minorHAnsi" w:cstheme="minorBidi"/>
          <w:noProof/>
          <w:lang w:eastAsia="sl-SI"/>
        </w:rPr>
      </w:pPr>
      <w:hyperlink w:anchor="_Toc72844073" w:history="1">
        <w:r w:rsidR="00B55E78" w:rsidRPr="00304195">
          <w:rPr>
            <w:rStyle w:val="Hiperpovezava"/>
            <w:rFonts w:ascii="Arial" w:hAnsi="Arial" w:cs="Arial"/>
            <w:b/>
            <w:bCs/>
            <w:noProof/>
          </w:rPr>
          <w:t>3.8</w:t>
        </w:r>
        <w:r w:rsidR="00B55E78">
          <w:rPr>
            <w:rFonts w:asciiTheme="minorHAnsi" w:eastAsiaTheme="minorEastAsia" w:hAnsiTheme="minorHAnsi" w:cstheme="minorBidi"/>
            <w:noProof/>
            <w:lang w:eastAsia="sl-SI"/>
          </w:rPr>
          <w:tab/>
        </w:r>
        <w:r w:rsidR="00B55E78" w:rsidRPr="00304195">
          <w:rPr>
            <w:rStyle w:val="Hiperpovezava"/>
            <w:rFonts w:ascii="Arial" w:hAnsi="Arial" w:cs="Arial"/>
            <w:b/>
            <w:bCs/>
            <w:noProof/>
          </w:rPr>
          <w:t>Povzetek naloge in komunikacijski opomnik</w:t>
        </w:r>
        <w:r w:rsidR="00B55E78">
          <w:rPr>
            <w:noProof/>
            <w:webHidden/>
          </w:rPr>
          <w:tab/>
        </w:r>
        <w:r w:rsidR="00B55E78">
          <w:rPr>
            <w:noProof/>
            <w:webHidden/>
          </w:rPr>
          <w:fldChar w:fldCharType="begin"/>
        </w:r>
        <w:r w:rsidR="00B55E78">
          <w:rPr>
            <w:noProof/>
            <w:webHidden/>
          </w:rPr>
          <w:instrText xml:space="preserve"> PAGEREF _Toc72844073 \h </w:instrText>
        </w:r>
        <w:r w:rsidR="00B55E78">
          <w:rPr>
            <w:noProof/>
            <w:webHidden/>
          </w:rPr>
        </w:r>
        <w:r w:rsidR="00B55E78">
          <w:rPr>
            <w:noProof/>
            <w:webHidden/>
          </w:rPr>
          <w:fldChar w:fldCharType="separate"/>
        </w:r>
        <w:r w:rsidR="00E55C23">
          <w:rPr>
            <w:noProof/>
            <w:webHidden/>
          </w:rPr>
          <w:t>13</w:t>
        </w:r>
        <w:r w:rsidR="00B55E78">
          <w:rPr>
            <w:noProof/>
            <w:webHidden/>
          </w:rPr>
          <w:fldChar w:fldCharType="end"/>
        </w:r>
      </w:hyperlink>
    </w:p>
    <w:p w14:paraId="00AD2CF9" w14:textId="2EBD9ECD" w:rsidR="00B55E78" w:rsidRDefault="00417807">
      <w:pPr>
        <w:pStyle w:val="Kazalovsebine1"/>
        <w:rPr>
          <w:rFonts w:asciiTheme="minorHAnsi" w:eastAsiaTheme="minorEastAsia" w:hAnsiTheme="minorHAnsi" w:cstheme="minorBidi"/>
          <w:caps w:val="0"/>
          <w:noProof/>
          <w:lang w:eastAsia="sl-SI"/>
        </w:rPr>
      </w:pPr>
      <w:hyperlink w:anchor="_Toc72844074" w:history="1">
        <w:r w:rsidR="00B55E78" w:rsidRPr="00304195">
          <w:rPr>
            <w:rStyle w:val="Hiperpovezava"/>
            <w:rFonts w:cs="Arial"/>
            <w:noProof/>
          </w:rPr>
          <w:t>4.</w:t>
        </w:r>
        <w:r w:rsidR="00B55E78">
          <w:rPr>
            <w:rFonts w:asciiTheme="minorHAnsi" w:eastAsiaTheme="minorEastAsia" w:hAnsiTheme="minorHAnsi" w:cstheme="minorBidi"/>
            <w:caps w:val="0"/>
            <w:noProof/>
            <w:lang w:eastAsia="sl-SI"/>
          </w:rPr>
          <w:tab/>
        </w:r>
        <w:r w:rsidR="00B55E78" w:rsidRPr="00304195">
          <w:rPr>
            <w:rStyle w:val="Hiperpovezava"/>
            <w:rFonts w:cs="Arial"/>
            <w:noProof/>
          </w:rPr>
          <w:t>OSTALE OBVEZNOSTI IZDELOVALCA NALOGE</w:t>
        </w:r>
        <w:r w:rsidR="00B55E78">
          <w:rPr>
            <w:noProof/>
            <w:webHidden/>
          </w:rPr>
          <w:tab/>
        </w:r>
        <w:r w:rsidR="00B55E78">
          <w:rPr>
            <w:noProof/>
            <w:webHidden/>
          </w:rPr>
          <w:fldChar w:fldCharType="begin"/>
        </w:r>
        <w:r w:rsidR="00B55E78">
          <w:rPr>
            <w:noProof/>
            <w:webHidden/>
          </w:rPr>
          <w:instrText xml:space="preserve"> PAGEREF _Toc72844074 \h </w:instrText>
        </w:r>
        <w:r w:rsidR="00B55E78">
          <w:rPr>
            <w:noProof/>
            <w:webHidden/>
          </w:rPr>
        </w:r>
        <w:r w:rsidR="00B55E78">
          <w:rPr>
            <w:noProof/>
            <w:webHidden/>
          </w:rPr>
          <w:fldChar w:fldCharType="separate"/>
        </w:r>
        <w:r w:rsidR="00E55C23">
          <w:rPr>
            <w:noProof/>
            <w:webHidden/>
          </w:rPr>
          <w:t>14</w:t>
        </w:r>
        <w:r w:rsidR="00B55E78">
          <w:rPr>
            <w:noProof/>
            <w:webHidden/>
          </w:rPr>
          <w:fldChar w:fldCharType="end"/>
        </w:r>
      </w:hyperlink>
    </w:p>
    <w:p w14:paraId="0EA3046F" w14:textId="02C13684" w:rsidR="00B55E78" w:rsidRDefault="00417807">
      <w:pPr>
        <w:pStyle w:val="Kazalovsebine1"/>
        <w:rPr>
          <w:rFonts w:asciiTheme="minorHAnsi" w:eastAsiaTheme="minorEastAsia" w:hAnsiTheme="minorHAnsi" w:cstheme="minorBidi"/>
          <w:caps w:val="0"/>
          <w:noProof/>
          <w:lang w:eastAsia="sl-SI"/>
        </w:rPr>
      </w:pPr>
      <w:hyperlink w:anchor="_Toc72844075" w:history="1">
        <w:r w:rsidR="00B55E78" w:rsidRPr="00304195">
          <w:rPr>
            <w:rStyle w:val="Hiperpovezava"/>
            <w:rFonts w:cs="Arial"/>
            <w:noProof/>
          </w:rPr>
          <w:t>5.</w:t>
        </w:r>
        <w:r w:rsidR="00B55E78">
          <w:rPr>
            <w:rFonts w:asciiTheme="minorHAnsi" w:eastAsiaTheme="minorEastAsia" w:hAnsiTheme="minorHAnsi" w:cstheme="minorBidi"/>
            <w:caps w:val="0"/>
            <w:noProof/>
            <w:lang w:eastAsia="sl-SI"/>
          </w:rPr>
          <w:tab/>
        </w:r>
        <w:r w:rsidR="00B55E78" w:rsidRPr="00304195">
          <w:rPr>
            <w:rStyle w:val="Hiperpovezava"/>
            <w:rFonts w:cs="Arial"/>
            <w:noProof/>
          </w:rPr>
          <w:t>ROK IZDELAVE NALOGE IN ODDAJA POROČIL/NAČRTOV</w:t>
        </w:r>
        <w:r w:rsidR="00B55E78">
          <w:rPr>
            <w:noProof/>
            <w:webHidden/>
          </w:rPr>
          <w:tab/>
        </w:r>
        <w:r w:rsidR="00B55E78">
          <w:rPr>
            <w:noProof/>
            <w:webHidden/>
          </w:rPr>
          <w:fldChar w:fldCharType="begin"/>
        </w:r>
        <w:r w:rsidR="00B55E78">
          <w:rPr>
            <w:noProof/>
            <w:webHidden/>
          </w:rPr>
          <w:instrText xml:space="preserve"> PAGEREF _Toc72844075 \h </w:instrText>
        </w:r>
        <w:r w:rsidR="00B55E78">
          <w:rPr>
            <w:noProof/>
            <w:webHidden/>
          </w:rPr>
        </w:r>
        <w:r w:rsidR="00B55E78">
          <w:rPr>
            <w:noProof/>
            <w:webHidden/>
          </w:rPr>
          <w:fldChar w:fldCharType="separate"/>
        </w:r>
        <w:r w:rsidR="00E55C23">
          <w:rPr>
            <w:noProof/>
            <w:webHidden/>
          </w:rPr>
          <w:t>15</w:t>
        </w:r>
        <w:r w:rsidR="00B55E78">
          <w:rPr>
            <w:noProof/>
            <w:webHidden/>
          </w:rPr>
          <w:fldChar w:fldCharType="end"/>
        </w:r>
      </w:hyperlink>
    </w:p>
    <w:p w14:paraId="1EEDBDBD" w14:textId="77777777" w:rsidR="00F77E71" w:rsidRPr="009E38C9" w:rsidRDefault="00421CAF" w:rsidP="009E38C9">
      <w:pPr>
        <w:spacing w:line="259" w:lineRule="auto"/>
        <w:ind w:left="993" w:hanging="993"/>
        <w:jc w:val="center"/>
        <w:rPr>
          <w:rFonts w:cs="Arial"/>
          <w:b/>
          <w:sz w:val="22"/>
          <w:szCs w:val="22"/>
          <w:lang w:val="sl-SI" w:eastAsia="sl-SI"/>
        </w:rPr>
      </w:pPr>
      <w:r w:rsidRPr="009E38C9">
        <w:rPr>
          <w:rFonts w:cs="Arial"/>
          <w:b/>
          <w:sz w:val="22"/>
          <w:szCs w:val="22"/>
        </w:rPr>
        <w:fldChar w:fldCharType="end"/>
      </w:r>
    </w:p>
    <w:p w14:paraId="2194CF78" w14:textId="77777777" w:rsidR="00F77E71" w:rsidRPr="009E38C9" w:rsidRDefault="00F77E71" w:rsidP="009E38C9">
      <w:pPr>
        <w:spacing w:line="259" w:lineRule="auto"/>
        <w:ind w:left="993" w:hanging="993"/>
        <w:jc w:val="center"/>
        <w:rPr>
          <w:rFonts w:cs="Arial"/>
          <w:b/>
          <w:sz w:val="22"/>
          <w:szCs w:val="22"/>
          <w:lang w:val="sl-SI" w:eastAsia="sl-SI"/>
        </w:rPr>
      </w:pPr>
    </w:p>
    <w:p w14:paraId="64E7FB95" w14:textId="77777777" w:rsidR="00F77E71" w:rsidRPr="009E38C9" w:rsidRDefault="00F77E71" w:rsidP="009E38C9">
      <w:pPr>
        <w:spacing w:line="259" w:lineRule="auto"/>
        <w:ind w:left="993" w:hanging="993"/>
        <w:jc w:val="center"/>
        <w:rPr>
          <w:rFonts w:cs="Arial"/>
          <w:b/>
          <w:sz w:val="22"/>
          <w:szCs w:val="22"/>
          <w:lang w:val="sl-SI" w:eastAsia="sl-SI"/>
        </w:rPr>
      </w:pPr>
    </w:p>
    <w:p w14:paraId="32AB622D" w14:textId="77777777" w:rsidR="00F77E71" w:rsidRPr="009E38C9" w:rsidRDefault="00F77E71" w:rsidP="009E38C9">
      <w:pPr>
        <w:spacing w:line="259" w:lineRule="auto"/>
        <w:ind w:left="993" w:hanging="993"/>
        <w:jc w:val="center"/>
        <w:rPr>
          <w:rFonts w:cs="Arial"/>
          <w:b/>
          <w:sz w:val="22"/>
          <w:szCs w:val="22"/>
          <w:lang w:val="sl-SI" w:eastAsia="sl-SI"/>
        </w:rPr>
      </w:pPr>
    </w:p>
    <w:p w14:paraId="73E22ED0" w14:textId="77777777" w:rsidR="00F77E71" w:rsidRPr="009E38C9" w:rsidRDefault="00F77E71" w:rsidP="009E38C9">
      <w:pPr>
        <w:spacing w:line="259" w:lineRule="auto"/>
        <w:ind w:left="993" w:hanging="993"/>
        <w:jc w:val="center"/>
        <w:rPr>
          <w:rFonts w:cs="Arial"/>
          <w:b/>
          <w:sz w:val="22"/>
          <w:szCs w:val="22"/>
          <w:lang w:val="sl-SI" w:eastAsia="sl-SI"/>
        </w:rPr>
      </w:pPr>
    </w:p>
    <w:p w14:paraId="472AD2EE" w14:textId="77777777" w:rsidR="00F77E71" w:rsidRPr="009E38C9" w:rsidRDefault="00F77E71" w:rsidP="009E38C9">
      <w:pPr>
        <w:spacing w:line="259" w:lineRule="auto"/>
        <w:ind w:left="993" w:hanging="993"/>
        <w:jc w:val="center"/>
        <w:rPr>
          <w:rFonts w:cs="Arial"/>
          <w:b/>
          <w:sz w:val="22"/>
          <w:szCs w:val="22"/>
          <w:lang w:val="sl-SI" w:eastAsia="sl-SI"/>
        </w:rPr>
      </w:pPr>
    </w:p>
    <w:p w14:paraId="50EAC78E" w14:textId="77777777" w:rsidR="00F77E71" w:rsidRPr="009E38C9" w:rsidRDefault="00F77E71" w:rsidP="009E38C9">
      <w:pPr>
        <w:spacing w:line="259" w:lineRule="auto"/>
        <w:ind w:left="993" w:hanging="993"/>
        <w:jc w:val="center"/>
        <w:rPr>
          <w:rFonts w:cs="Arial"/>
          <w:b/>
          <w:sz w:val="22"/>
          <w:szCs w:val="22"/>
          <w:lang w:val="sl-SI" w:eastAsia="sl-SI"/>
        </w:rPr>
      </w:pPr>
    </w:p>
    <w:p w14:paraId="59F67D48" w14:textId="77777777" w:rsidR="00F77E71" w:rsidRPr="009E38C9" w:rsidRDefault="00F77E71" w:rsidP="009E38C9">
      <w:pPr>
        <w:spacing w:line="259" w:lineRule="auto"/>
        <w:ind w:left="993" w:hanging="993"/>
        <w:jc w:val="center"/>
        <w:rPr>
          <w:rFonts w:cs="Arial"/>
          <w:b/>
          <w:sz w:val="22"/>
          <w:szCs w:val="22"/>
          <w:lang w:val="sl-SI" w:eastAsia="sl-SI"/>
        </w:rPr>
      </w:pPr>
    </w:p>
    <w:p w14:paraId="6031262B" w14:textId="77777777" w:rsidR="00F77E71" w:rsidRPr="009E38C9" w:rsidRDefault="00F77E71" w:rsidP="009E38C9">
      <w:pPr>
        <w:spacing w:line="259" w:lineRule="auto"/>
        <w:ind w:left="993" w:hanging="993"/>
        <w:jc w:val="center"/>
        <w:rPr>
          <w:rFonts w:cs="Arial"/>
          <w:b/>
          <w:sz w:val="22"/>
          <w:szCs w:val="22"/>
          <w:lang w:val="sl-SI" w:eastAsia="sl-SI"/>
        </w:rPr>
      </w:pPr>
    </w:p>
    <w:p w14:paraId="589238DB" w14:textId="77777777" w:rsidR="00F77E71" w:rsidRPr="009E38C9" w:rsidRDefault="00F77E71" w:rsidP="009E38C9">
      <w:pPr>
        <w:spacing w:line="259" w:lineRule="auto"/>
        <w:ind w:left="993" w:hanging="993"/>
        <w:jc w:val="center"/>
        <w:rPr>
          <w:rFonts w:cs="Arial"/>
          <w:b/>
          <w:sz w:val="22"/>
          <w:szCs w:val="22"/>
          <w:lang w:val="sl-SI" w:eastAsia="sl-SI"/>
        </w:rPr>
      </w:pPr>
    </w:p>
    <w:p w14:paraId="7C9BFF59" w14:textId="77777777" w:rsidR="00F77E71" w:rsidRPr="009E38C9" w:rsidRDefault="00F77E71" w:rsidP="009E38C9">
      <w:pPr>
        <w:spacing w:line="259" w:lineRule="auto"/>
        <w:ind w:left="993" w:hanging="993"/>
        <w:jc w:val="center"/>
        <w:rPr>
          <w:rFonts w:cs="Arial"/>
          <w:b/>
          <w:sz w:val="22"/>
          <w:szCs w:val="22"/>
          <w:lang w:val="sl-SI" w:eastAsia="sl-SI"/>
        </w:rPr>
      </w:pPr>
    </w:p>
    <w:p w14:paraId="079FF8B7" w14:textId="77777777" w:rsidR="00F77E71" w:rsidRPr="009E38C9" w:rsidRDefault="00F77E71" w:rsidP="009E38C9">
      <w:pPr>
        <w:spacing w:line="259" w:lineRule="auto"/>
        <w:ind w:left="993" w:hanging="993"/>
        <w:jc w:val="center"/>
        <w:rPr>
          <w:rFonts w:cs="Arial"/>
          <w:b/>
          <w:sz w:val="22"/>
          <w:szCs w:val="22"/>
          <w:lang w:val="sl-SI" w:eastAsia="sl-SI"/>
        </w:rPr>
      </w:pPr>
    </w:p>
    <w:p w14:paraId="1F152FDE" w14:textId="77777777" w:rsidR="00F77E71" w:rsidRPr="009E38C9" w:rsidRDefault="00F77E71" w:rsidP="009E38C9">
      <w:pPr>
        <w:spacing w:line="259" w:lineRule="auto"/>
        <w:ind w:left="993" w:hanging="993"/>
        <w:jc w:val="center"/>
        <w:rPr>
          <w:rFonts w:cs="Arial"/>
          <w:b/>
          <w:sz w:val="22"/>
          <w:szCs w:val="22"/>
          <w:lang w:val="sl-SI" w:eastAsia="sl-SI"/>
        </w:rPr>
      </w:pPr>
    </w:p>
    <w:p w14:paraId="0ADA11A6" w14:textId="77777777" w:rsidR="00F77E71" w:rsidRPr="009E38C9" w:rsidRDefault="00F77E71" w:rsidP="009E38C9">
      <w:pPr>
        <w:spacing w:line="259" w:lineRule="auto"/>
        <w:ind w:left="993" w:hanging="993"/>
        <w:jc w:val="center"/>
        <w:rPr>
          <w:rFonts w:cs="Arial"/>
          <w:b/>
          <w:sz w:val="22"/>
          <w:szCs w:val="22"/>
          <w:lang w:val="sl-SI" w:eastAsia="sl-SI"/>
        </w:rPr>
      </w:pPr>
    </w:p>
    <w:p w14:paraId="6AE3B10B" w14:textId="77777777" w:rsidR="00F77E71" w:rsidRPr="009E38C9" w:rsidRDefault="00F77E71" w:rsidP="009E38C9">
      <w:pPr>
        <w:spacing w:line="259" w:lineRule="auto"/>
        <w:ind w:left="993" w:hanging="993"/>
        <w:jc w:val="center"/>
        <w:rPr>
          <w:rFonts w:cs="Arial"/>
          <w:b/>
          <w:sz w:val="22"/>
          <w:szCs w:val="22"/>
          <w:lang w:val="sl-SI" w:eastAsia="sl-SI"/>
        </w:rPr>
      </w:pPr>
    </w:p>
    <w:p w14:paraId="3C0BE57D" w14:textId="77777777" w:rsidR="00F77E71" w:rsidRPr="00322A2A" w:rsidRDefault="00F77E71" w:rsidP="009E38C9">
      <w:pPr>
        <w:pStyle w:val="Naslov1"/>
        <w:rPr>
          <w:rFonts w:cs="Arial"/>
        </w:rPr>
      </w:pPr>
      <w:bookmarkStart w:id="0" w:name="_Toc72844054"/>
      <w:r w:rsidRPr="00322A2A">
        <w:rPr>
          <w:rFonts w:cs="Arial"/>
        </w:rPr>
        <w:t>SPLOŠNI PODATKI</w:t>
      </w:r>
      <w:bookmarkEnd w:id="0"/>
    </w:p>
    <w:p w14:paraId="2F6FB4DE" w14:textId="77777777" w:rsidR="00F77E71" w:rsidRPr="00322A2A" w:rsidRDefault="00F77E71" w:rsidP="009E38C9">
      <w:pPr>
        <w:spacing w:line="259" w:lineRule="auto"/>
        <w:ind w:left="993" w:hanging="993"/>
        <w:jc w:val="both"/>
        <w:rPr>
          <w:rFonts w:cs="Arial"/>
          <w:b/>
          <w:sz w:val="22"/>
          <w:szCs w:val="22"/>
          <w:lang w:val="sl-SI" w:eastAsia="sl-SI"/>
        </w:rPr>
      </w:pPr>
    </w:p>
    <w:p w14:paraId="6B7A74EC" w14:textId="77777777" w:rsidR="00F77E71" w:rsidRPr="00322A2A"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1" w:name="_Toc72844055"/>
      <w:r w:rsidRPr="00322A2A">
        <w:rPr>
          <w:rFonts w:ascii="Arial" w:hAnsi="Arial" w:cs="Arial"/>
          <w:b/>
          <w:bCs/>
          <w:color w:val="auto"/>
          <w:sz w:val="22"/>
          <w:szCs w:val="22"/>
          <w:lang w:val="sl-SI"/>
        </w:rPr>
        <w:t>Naročnik</w:t>
      </w:r>
      <w:bookmarkEnd w:id="1"/>
    </w:p>
    <w:p w14:paraId="53E47E7D" w14:textId="6D8451A7" w:rsidR="00F77E71" w:rsidRPr="00322A2A" w:rsidRDefault="00F77E71" w:rsidP="009E38C9">
      <w:pPr>
        <w:spacing w:line="259" w:lineRule="auto"/>
        <w:jc w:val="both"/>
        <w:rPr>
          <w:rFonts w:eastAsia="Calibri" w:cs="Arial"/>
          <w:sz w:val="22"/>
          <w:szCs w:val="22"/>
          <w:lang w:val="sl-SI"/>
        </w:rPr>
      </w:pPr>
      <w:r w:rsidRPr="00322A2A">
        <w:rPr>
          <w:rFonts w:eastAsia="Calibri" w:cs="Arial"/>
          <w:sz w:val="22"/>
          <w:szCs w:val="22"/>
          <w:lang w:val="sl-SI"/>
        </w:rPr>
        <w:t xml:space="preserve">Naročnik javnega naročila </w:t>
      </w:r>
      <w:r w:rsidR="005C6C78" w:rsidRPr="00322A2A">
        <w:rPr>
          <w:rFonts w:eastAsia="Calibri" w:cs="Arial"/>
          <w:sz w:val="22"/>
          <w:szCs w:val="22"/>
          <w:lang w:val="sl-SI"/>
        </w:rPr>
        <w:t xml:space="preserve">je </w:t>
      </w:r>
      <w:r w:rsidRPr="00322A2A">
        <w:rPr>
          <w:rFonts w:eastAsia="Calibri" w:cs="Arial"/>
          <w:sz w:val="22"/>
          <w:szCs w:val="22"/>
          <w:lang w:val="sl-SI"/>
        </w:rPr>
        <w:t xml:space="preserve">RS Ministrstvo za infrastrukturo, </w:t>
      </w:r>
      <w:r w:rsidR="005C6C78" w:rsidRPr="00322A2A">
        <w:rPr>
          <w:rFonts w:eastAsia="Calibri" w:cs="Arial"/>
          <w:sz w:val="22"/>
          <w:szCs w:val="22"/>
          <w:lang w:val="sl-SI"/>
        </w:rPr>
        <w:t>Direkcija Republike Slovenije za infrastrukturo</w:t>
      </w:r>
      <w:r w:rsidRPr="00322A2A">
        <w:rPr>
          <w:rFonts w:eastAsia="Calibri" w:cs="Arial"/>
          <w:sz w:val="22"/>
          <w:szCs w:val="22"/>
          <w:lang w:val="sl-SI"/>
        </w:rPr>
        <w:t>, Tržaška cesta 19, 1000 Ljubljana.</w:t>
      </w:r>
    </w:p>
    <w:p w14:paraId="7FD56BE1" w14:textId="77777777" w:rsidR="00F77E71" w:rsidRPr="00322A2A" w:rsidRDefault="00F77E71" w:rsidP="009E38C9">
      <w:pPr>
        <w:spacing w:line="259" w:lineRule="auto"/>
        <w:ind w:left="993" w:hanging="993"/>
        <w:jc w:val="both"/>
        <w:rPr>
          <w:rFonts w:cs="Arial"/>
          <w:b/>
          <w:sz w:val="22"/>
          <w:szCs w:val="22"/>
          <w:lang w:val="sl-SI" w:eastAsia="sl-SI"/>
        </w:rPr>
      </w:pPr>
    </w:p>
    <w:p w14:paraId="39989B36" w14:textId="77777777" w:rsidR="00F77E71" w:rsidRPr="00322A2A"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2" w:name="_Toc72844056"/>
      <w:r w:rsidRPr="00322A2A">
        <w:rPr>
          <w:rFonts w:ascii="Arial" w:hAnsi="Arial" w:cs="Arial"/>
          <w:b/>
          <w:bCs/>
          <w:color w:val="auto"/>
          <w:sz w:val="22"/>
          <w:szCs w:val="22"/>
          <w:lang w:val="sl-SI"/>
        </w:rPr>
        <w:t>Naziv projekta</w:t>
      </w:r>
      <w:r w:rsidR="007F0DE7" w:rsidRPr="00322A2A">
        <w:rPr>
          <w:rFonts w:ascii="Arial" w:hAnsi="Arial" w:cs="Arial"/>
          <w:b/>
          <w:bCs/>
          <w:color w:val="auto"/>
          <w:sz w:val="22"/>
          <w:szCs w:val="22"/>
          <w:lang w:val="sl-SI"/>
        </w:rPr>
        <w:t>/naloge</w:t>
      </w:r>
      <w:bookmarkEnd w:id="2"/>
    </w:p>
    <w:p w14:paraId="2E8745DA" w14:textId="7FC41B37" w:rsidR="00F77E71" w:rsidRPr="0063241D" w:rsidRDefault="00F77E71" w:rsidP="009E38C9">
      <w:pPr>
        <w:spacing w:line="259" w:lineRule="auto"/>
        <w:jc w:val="both"/>
        <w:rPr>
          <w:rFonts w:eastAsia="Calibri" w:cs="Arial"/>
          <w:sz w:val="22"/>
          <w:szCs w:val="22"/>
          <w:lang w:val="sl-SI"/>
        </w:rPr>
      </w:pPr>
      <w:r w:rsidRPr="00322A2A">
        <w:rPr>
          <w:rFonts w:eastAsia="Calibri" w:cs="Arial"/>
          <w:sz w:val="22"/>
          <w:szCs w:val="22"/>
          <w:lang w:val="sl-SI"/>
        </w:rPr>
        <w:t>Izdelava strokovn</w:t>
      </w:r>
      <w:r w:rsidR="005E09A6">
        <w:rPr>
          <w:rFonts w:eastAsia="Calibri" w:cs="Arial"/>
          <w:sz w:val="22"/>
          <w:szCs w:val="22"/>
          <w:lang w:val="sl-SI"/>
        </w:rPr>
        <w:t>ih</w:t>
      </w:r>
      <w:r w:rsidRPr="00322A2A">
        <w:rPr>
          <w:rFonts w:eastAsia="Calibri" w:cs="Arial"/>
          <w:sz w:val="22"/>
          <w:szCs w:val="22"/>
          <w:lang w:val="sl-SI"/>
        </w:rPr>
        <w:t xml:space="preserve"> podlag za </w:t>
      </w:r>
      <w:r w:rsidR="005E09A6">
        <w:rPr>
          <w:rFonts w:eastAsia="Calibri" w:cs="Arial"/>
          <w:sz w:val="22"/>
          <w:szCs w:val="22"/>
          <w:lang w:val="sl-SI"/>
        </w:rPr>
        <w:t xml:space="preserve">odločitev o zamenjavi </w:t>
      </w:r>
      <w:bookmarkStart w:id="3" w:name="_GoBack"/>
      <w:bookmarkEnd w:id="3"/>
      <w:r w:rsidRPr="00322A2A">
        <w:rPr>
          <w:rFonts w:eastAsia="Calibri" w:cs="Arial"/>
          <w:sz w:val="22"/>
          <w:szCs w:val="22"/>
          <w:lang w:val="sl-SI"/>
        </w:rPr>
        <w:t>sistema napetosti vozne mreže na javni železniški infrastrukturi</w:t>
      </w:r>
      <w:r w:rsidR="005E585C" w:rsidRPr="00322A2A">
        <w:rPr>
          <w:rFonts w:eastAsia="Calibri" w:cs="Arial"/>
          <w:sz w:val="22"/>
          <w:szCs w:val="22"/>
          <w:lang w:val="sl-SI"/>
        </w:rPr>
        <w:t xml:space="preserve"> ali drugih pogonskih rešitev na voznih sredstvih.</w:t>
      </w:r>
    </w:p>
    <w:p w14:paraId="168F90DE" w14:textId="77777777" w:rsidR="00F77E71" w:rsidRPr="0063241D" w:rsidRDefault="00F77E71" w:rsidP="009E38C9">
      <w:pPr>
        <w:spacing w:line="259" w:lineRule="auto"/>
        <w:ind w:left="993" w:hanging="993"/>
        <w:jc w:val="both"/>
        <w:rPr>
          <w:rFonts w:cs="Arial"/>
          <w:b/>
          <w:sz w:val="22"/>
          <w:szCs w:val="22"/>
          <w:lang w:val="sl-SI" w:eastAsia="sl-SI"/>
        </w:rPr>
      </w:pPr>
    </w:p>
    <w:p w14:paraId="1CB551DE" w14:textId="77777777" w:rsidR="00F77E71" w:rsidRPr="0063241D"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4" w:name="_Toc72844057"/>
      <w:r w:rsidRPr="0063241D">
        <w:rPr>
          <w:rFonts w:ascii="Arial" w:hAnsi="Arial" w:cs="Arial"/>
          <w:b/>
          <w:bCs/>
          <w:color w:val="auto"/>
          <w:sz w:val="22"/>
          <w:szCs w:val="22"/>
          <w:lang w:val="sl-SI"/>
        </w:rPr>
        <w:t xml:space="preserve">Cilj </w:t>
      </w:r>
      <w:r w:rsidR="007F0DE7" w:rsidRPr="0063241D">
        <w:rPr>
          <w:rFonts w:ascii="Arial" w:hAnsi="Arial" w:cs="Arial"/>
          <w:b/>
          <w:bCs/>
          <w:color w:val="auto"/>
          <w:sz w:val="22"/>
          <w:szCs w:val="22"/>
          <w:lang w:val="sl-SI"/>
        </w:rPr>
        <w:t>projekta/naloge</w:t>
      </w:r>
      <w:bookmarkEnd w:id="4"/>
    </w:p>
    <w:p w14:paraId="7312747B" w14:textId="7FF4FE3D" w:rsidR="00F77E71" w:rsidRPr="0063241D" w:rsidRDefault="00F77E71" w:rsidP="009E38C9">
      <w:pPr>
        <w:spacing w:line="259" w:lineRule="auto"/>
        <w:jc w:val="both"/>
        <w:rPr>
          <w:rFonts w:cs="Arial"/>
          <w:b/>
          <w:sz w:val="22"/>
          <w:szCs w:val="22"/>
          <w:lang w:val="sl-SI" w:eastAsia="sl-SI"/>
        </w:rPr>
      </w:pPr>
      <w:r w:rsidRPr="0063241D">
        <w:rPr>
          <w:rFonts w:eastAsia="Calibri" w:cs="Arial"/>
          <w:sz w:val="22"/>
          <w:szCs w:val="22"/>
          <w:lang w:val="sl-SI"/>
        </w:rPr>
        <w:t>Cilj naloge je preučiti možnosti</w:t>
      </w:r>
      <w:r w:rsidR="00481A72" w:rsidRPr="0063241D">
        <w:rPr>
          <w:rFonts w:eastAsia="Calibri" w:cs="Arial"/>
          <w:sz w:val="22"/>
          <w:szCs w:val="22"/>
          <w:lang w:val="sl-SI"/>
        </w:rPr>
        <w:t xml:space="preserve"> spremembe sistema napetosti vozne mreže na javni železniški infrastrukturi ob upoštevanju</w:t>
      </w:r>
      <w:r w:rsidR="00D46799">
        <w:rPr>
          <w:rFonts w:eastAsia="Calibri" w:cs="Arial"/>
          <w:sz w:val="22"/>
          <w:szCs w:val="22"/>
          <w:lang w:val="sl-SI"/>
        </w:rPr>
        <w:t>:</w:t>
      </w:r>
      <w:r w:rsidR="00A8652C">
        <w:rPr>
          <w:rFonts w:eastAsia="Calibri" w:cs="Arial"/>
          <w:sz w:val="22"/>
          <w:szCs w:val="22"/>
          <w:lang w:val="sl-SI"/>
        </w:rPr>
        <w:t xml:space="preserve"> </w:t>
      </w:r>
      <w:r w:rsidR="00D46799" w:rsidRPr="00E34BEF">
        <w:rPr>
          <w:rFonts w:eastAsia="Calibri" w:cs="Arial"/>
          <w:sz w:val="22"/>
          <w:szCs w:val="22"/>
          <w:lang w:val="sl-SI"/>
        </w:rPr>
        <w:t>visokonapetostnega</w:t>
      </w:r>
      <w:r w:rsidR="00A8652C" w:rsidRPr="00E34BEF">
        <w:rPr>
          <w:rFonts w:eastAsia="Calibri" w:cs="Arial"/>
          <w:sz w:val="22"/>
          <w:szCs w:val="22"/>
          <w:lang w:val="sl-SI"/>
        </w:rPr>
        <w:t xml:space="preserve"> (110 kV) in srednje-napetostn</w:t>
      </w:r>
      <w:r w:rsidR="00A8652C">
        <w:rPr>
          <w:rFonts w:eastAsia="Calibri" w:cs="Arial"/>
          <w:sz w:val="22"/>
          <w:szCs w:val="22"/>
          <w:lang w:val="sl-SI"/>
        </w:rPr>
        <w:t>ega</w:t>
      </w:r>
      <w:r w:rsidR="00A8652C" w:rsidRPr="00E34BEF">
        <w:rPr>
          <w:rFonts w:eastAsia="Calibri" w:cs="Arial"/>
          <w:sz w:val="22"/>
          <w:szCs w:val="22"/>
          <w:lang w:val="sl-SI"/>
        </w:rPr>
        <w:t xml:space="preserve"> (35, 20 kV)</w:t>
      </w:r>
      <w:r w:rsidR="00630E6A" w:rsidRPr="0063241D">
        <w:rPr>
          <w:rFonts w:eastAsia="Calibri" w:cs="Arial"/>
          <w:sz w:val="22"/>
          <w:szCs w:val="22"/>
          <w:lang w:val="sl-SI"/>
        </w:rPr>
        <w:t xml:space="preserve"> </w:t>
      </w:r>
      <w:r w:rsidR="00481A72" w:rsidRPr="0063241D">
        <w:rPr>
          <w:rFonts w:eastAsia="Calibri" w:cs="Arial"/>
          <w:sz w:val="22"/>
          <w:szCs w:val="22"/>
          <w:lang w:val="sl-SI"/>
        </w:rPr>
        <w:t>elektroenergetska omrežja</w:t>
      </w:r>
      <w:r w:rsidR="00B90B28" w:rsidRPr="0063241D">
        <w:rPr>
          <w:rFonts w:eastAsia="Calibri" w:cs="Arial"/>
          <w:sz w:val="22"/>
          <w:szCs w:val="22"/>
          <w:lang w:val="sl-SI"/>
        </w:rPr>
        <w:t xml:space="preserve"> in vpliv na zanesljivost </w:t>
      </w:r>
      <w:r w:rsidR="00A8652C">
        <w:rPr>
          <w:rFonts w:eastAsia="Calibri" w:cs="Arial"/>
          <w:sz w:val="22"/>
          <w:szCs w:val="22"/>
          <w:lang w:val="sl-SI"/>
        </w:rPr>
        <w:t>ter</w:t>
      </w:r>
      <w:r w:rsidR="00B90B28" w:rsidRPr="0063241D">
        <w:rPr>
          <w:rFonts w:eastAsia="Calibri" w:cs="Arial"/>
          <w:sz w:val="22"/>
          <w:szCs w:val="22"/>
          <w:lang w:val="sl-SI"/>
        </w:rPr>
        <w:t xml:space="preserve"> kakovost obratovanja elektroenergets</w:t>
      </w:r>
      <w:r w:rsidR="00B205FA">
        <w:rPr>
          <w:rFonts w:eastAsia="Calibri" w:cs="Arial"/>
          <w:sz w:val="22"/>
          <w:szCs w:val="22"/>
          <w:lang w:val="sl-SI"/>
        </w:rPr>
        <w:t>keg</w:t>
      </w:r>
      <w:r w:rsidR="00B90B28" w:rsidRPr="0063241D">
        <w:rPr>
          <w:rFonts w:eastAsia="Calibri" w:cs="Arial"/>
          <w:sz w:val="22"/>
          <w:szCs w:val="22"/>
          <w:lang w:val="sl-SI"/>
        </w:rPr>
        <w:t xml:space="preserve">a sistema Republike Slovenije, </w:t>
      </w:r>
      <w:r w:rsidR="00481A72" w:rsidRPr="0063241D">
        <w:rPr>
          <w:rFonts w:eastAsia="Calibri" w:cs="Arial"/>
          <w:sz w:val="22"/>
          <w:szCs w:val="22"/>
          <w:lang w:val="sl-SI"/>
        </w:rPr>
        <w:t>železniških voznih sredstev, karakteristik JŽI in obsega železniškega prometa.</w:t>
      </w:r>
      <w:r w:rsidR="005E585C" w:rsidRPr="0063241D">
        <w:rPr>
          <w:rFonts w:eastAsia="Calibri" w:cs="Arial"/>
          <w:sz w:val="22"/>
          <w:szCs w:val="22"/>
          <w:lang w:val="sl-SI"/>
        </w:rPr>
        <w:t xml:space="preserve"> Prav tako je cilj naloge preučitev drugih pogonskih sistemov voznih sredstev, ki so na voljo ali je njihova </w:t>
      </w:r>
      <w:r w:rsidR="008D6989" w:rsidRPr="0063241D">
        <w:rPr>
          <w:rFonts w:eastAsia="Calibri" w:cs="Arial"/>
          <w:sz w:val="22"/>
          <w:szCs w:val="22"/>
          <w:lang w:val="sl-SI"/>
        </w:rPr>
        <w:t>uporaba v prihodnja predvidena, pri čemer morajo izpolnjevati zahteve minimalnega ali ničelnega ogljičnega odtisa.</w:t>
      </w:r>
    </w:p>
    <w:p w14:paraId="260B93C9" w14:textId="77777777" w:rsidR="00F77E71" w:rsidRPr="0063241D" w:rsidRDefault="00F77E71" w:rsidP="009E38C9">
      <w:pPr>
        <w:spacing w:line="259" w:lineRule="auto"/>
        <w:ind w:left="993" w:hanging="993"/>
        <w:jc w:val="both"/>
        <w:rPr>
          <w:rFonts w:cs="Arial"/>
          <w:b/>
          <w:sz w:val="22"/>
          <w:szCs w:val="22"/>
          <w:lang w:val="sl-SI" w:eastAsia="sl-SI"/>
        </w:rPr>
      </w:pPr>
    </w:p>
    <w:p w14:paraId="25315EA9" w14:textId="77777777" w:rsidR="007924F6" w:rsidRPr="0063241D" w:rsidRDefault="007924F6" w:rsidP="009E38C9">
      <w:pPr>
        <w:pStyle w:val="Naslov2"/>
        <w:numPr>
          <w:ilvl w:val="1"/>
          <w:numId w:val="15"/>
        </w:numPr>
        <w:spacing w:before="0" w:line="259" w:lineRule="auto"/>
        <w:jc w:val="both"/>
        <w:rPr>
          <w:rFonts w:ascii="Arial" w:hAnsi="Arial" w:cs="Arial"/>
          <w:b/>
          <w:bCs/>
          <w:color w:val="auto"/>
          <w:sz w:val="22"/>
          <w:szCs w:val="22"/>
          <w:lang w:val="sl-SI"/>
        </w:rPr>
      </w:pPr>
      <w:bookmarkStart w:id="5" w:name="_Toc72844058"/>
      <w:r w:rsidRPr="0063241D">
        <w:rPr>
          <w:rFonts w:ascii="Arial" w:hAnsi="Arial" w:cs="Arial"/>
          <w:b/>
          <w:bCs/>
          <w:color w:val="auto"/>
          <w:sz w:val="22"/>
          <w:szCs w:val="22"/>
          <w:lang w:val="sl-SI"/>
        </w:rPr>
        <w:t xml:space="preserve">Namen </w:t>
      </w:r>
      <w:r w:rsidR="007F0DE7" w:rsidRPr="0063241D">
        <w:rPr>
          <w:rFonts w:ascii="Arial" w:hAnsi="Arial" w:cs="Arial"/>
          <w:b/>
          <w:bCs/>
          <w:color w:val="auto"/>
          <w:sz w:val="22"/>
          <w:szCs w:val="22"/>
          <w:lang w:val="sl-SI"/>
        </w:rPr>
        <w:t>projekta/naloge</w:t>
      </w:r>
      <w:bookmarkEnd w:id="5"/>
    </w:p>
    <w:p w14:paraId="72094EA9" w14:textId="36CCD831" w:rsidR="00F77E71" w:rsidRPr="0063241D" w:rsidRDefault="00F77E71" w:rsidP="009E38C9">
      <w:pPr>
        <w:spacing w:line="259" w:lineRule="auto"/>
        <w:jc w:val="both"/>
        <w:rPr>
          <w:rFonts w:eastAsia="Calibri" w:cs="Arial"/>
          <w:sz w:val="22"/>
          <w:szCs w:val="22"/>
          <w:lang w:val="sl-SI"/>
        </w:rPr>
      </w:pPr>
      <w:r w:rsidRPr="0063241D">
        <w:rPr>
          <w:rFonts w:eastAsia="Calibri" w:cs="Arial"/>
          <w:sz w:val="22"/>
          <w:szCs w:val="22"/>
          <w:lang w:val="sl-SI"/>
        </w:rPr>
        <w:t xml:space="preserve">Namen naloge </w:t>
      </w:r>
      <w:r w:rsidR="00481A72" w:rsidRPr="0063241D">
        <w:rPr>
          <w:rFonts w:eastAsia="Calibri" w:cs="Arial"/>
          <w:sz w:val="22"/>
          <w:szCs w:val="22"/>
          <w:lang w:val="sl-SI"/>
        </w:rPr>
        <w:t xml:space="preserve">je </w:t>
      </w:r>
      <w:r w:rsidRPr="0063241D">
        <w:rPr>
          <w:rFonts w:eastAsia="Calibri" w:cs="Arial"/>
          <w:sz w:val="22"/>
          <w:szCs w:val="22"/>
          <w:lang w:val="sl-SI"/>
        </w:rPr>
        <w:t>izdelav</w:t>
      </w:r>
      <w:r w:rsidR="00481A72" w:rsidRPr="0063241D">
        <w:rPr>
          <w:rFonts w:eastAsia="Calibri" w:cs="Arial"/>
          <w:sz w:val="22"/>
          <w:szCs w:val="22"/>
          <w:lang w:val="sl-SI"/>
        </w:rPr>
        <w:t>a</w:t>
      </w:r>
      <w:r w:rsidRPr="0063241D">
        <w:rPr>
          <w:rFonts w:eastAsia="Calibri" w:cs="Arial"/>
          <w:sz w:val="22"/>
          <w:szCs w:val="22"/>
          <w:lang w:val="sl-SI"/>
        </w:rPr>
        <w:t xml:space="preserve"> strokovn</w:t>
      </w:r>
      <w:r w:rsidR="00421CAF" w:rsidRPr="0063241D">
        <w:rPr>
          <w:rFonts w:eastAsia="Calibri" w:cs="Arial"/>
          <w:sz w:val="22"/>
          <w:szCs w:val="22"/>
          <w:lang w:val="sl-SI"/>
        </w:rPr>
        <w:t>e</w:t>
      </w:r>
      <w:r w:rsidRPr="0063241D">
        <w:rPr>
          <w:rFonts w:eastAsia="Calibri" w:cs="Arial"/>
          <w:sz w:val="22"/>
          <w:szCs w:val="22"/>
          <w:lang w:val="sl-SI"/>
        </w:rPr>
        <w:t xml:space="preserve"> podlag</w:t>
      </w:r>
      <w:r w:rsidR="00421CAF" w:rsidRPr="0063241D">
        <w:rPr>
          <w:rFonts w:eastAsia="Calibri" w:cs="Arial"/>
          <w:sz w:val="22"/>
          <w:szCs w:val="22"/>
          <w:lang w:val="sl-SI"/>
        </w:rPr>
        <w:t>e</w:t>
      </w:r>
      <w:r w:rsidRPr="0063241D">
        <w:rPr>
          <w:rFonts w:eastAsia="Calibri" w:cs="Arial"/>
          <w:sz w:val="22"/>
          <w:szCs w:val="22"/>
          <w:lang w:val="sl-SI"/>
        </w:rPr>
        <w:t>, ki bo del skupne strategije za odločanje o morebitni spremembi sistema napetosti voznega omrežja na slovenskem javnem železniškem omrežju. Pri izdelavi strokovn</w:t>
      </w:r>
      <w:r w:rsidR="00481A72" w:rsidRPr="0063241D">
        <w:rPr>
          <w:rFonts w:eastAsia="Calibri" w:cs="Arial"/>
          <w:sz w:val="22"/>
          <w:szCs w:val="22"/>
          <w:lang w:val="sl-SI"/>
        </w:rPr>
        <w:t>e</w:t>
      </w:r>
      <w:r w:rsidRPr="0063241D">
        <w:rPr>
          <w:rFonts w:eastAsia="Calibri" w:cs="Arial"/>
          <w:sz w:val="22"/>
          <w:szCs w:val="22"/>
          <w:lang w:val="sl-SI"/>
        </w:rPr>
        <w:t xml:space="preserve"> podlag</w:t>
      </w:r>
      <w:r w:rsidR="00481A72" w:rsidRPr="0063241D">
        <w:rPr>
          <w:rFonts w:eastAsia="Calibri" w:cs="Arial"/>
          <w:sz w:val="22"/>
          <w:szCs w:val="22"/>
          <w:lang w:val="sl-SI"/>
        </w:rPr>
        <w:t>e</w:t>
      </w:r>
      <w:r w:rsidRPr="0063241D">
        <w:rPr>
          <w:rFonts w:eastAsia="Calibri" w:cs="Arial"/>
          <w:sz w:val="22"/>
          <w:szCs w:val="22"/>
          <w:lang w:val="sl-SI"/>
        </w:rPr>
        <w:t xml:space="preserve"> je </w:t>
      </w:r>
      <w:r w:rsidR="005C6C78" w:rsidRPr="0063241D">
        <w:rPr>
          <w:rFonts w:eastAsia="Calibri" w:cs="Arial"/>
          <w:sz w:val="22"/>
          <w:szCs w:val="22"/>
          <w:lang w:val="sl-SI"/>
        </w:rPr>
        <w:t>treba</w:t>
      </w:r>
      <w:r w:rsidRPr="0063241D">
        <w:rPr>
          <w:rFonts w:eastAsia="Calibri" w:cs="Arial"/>
          <w:sz w:val="22"/>
          <w:szCs w:val="22"/>
          <w:lang w:val="sl-SI"/>
        </w:rPr>
        <w:t xml:space="preserve"> upoštevati dva časovna mejnika – obdobje do leta 2030 in obdobje po letu 2030 (do predvidoma leta 2050, ki je tudi z vidika določenih okoljskih zavez Slovenije mejno leto).</w:t>
      </w:r>
    </w:p>
    <w:p w14:paraId="6A1B9E5B" w14:textId="77777777" w:rsidR="00465D6A" w:rsidRPr="0063241D" w:rsidRDefault="00465D6A" w:rsidP="009E38C9">
      <w:pPr>
        <w:spacing w:line="259" w:lineRule="auto"/>
        <w:jc w:val="both"/>
        <w:rPr>
          <w:rFonts w:eastAsia="Calibri" w:cs="Arial"/>
          <w:sz w:val="22"/>
          <w:szCs w:val="22"/>
          <w:lang w:val="sl-SI"/>
        </w:rPr>
      </w:pPr>
    </w:p>
    <w:p w14:paraId="4096F7BA" w14:textId="77777777" w:rsidR="00F77E71" w:rsidRPr="0063241D"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6" w:name="_Toc72844059"/>
      <w:r w:rsidRPr="0063241D">
        <w:rPr>
          <w:rFonts w:ascii="Arial" w:hAnsi="Arial" w:cs="Arial"/>
          <w:b/>
          <w:bCs/>
          <w:color w:val="auto"/>
          <w:sz w:val="22"/>
          <w:szCs w:val="22"/>
          <w:lang w:val="sl-SI"/>
        </w:rPr>
        <w:t>Predmet naročila</w:t>
      </w:r>
      <w:bookmarkEnd w:id="6"/>
    </w:p>
    <w:p w14:paraId="7AAA7F45" w14:textId="77777777" w:rsidR="007924F6" w:rsidRPr="0063241D" w:rsidRDefault="007924F6" w:rsidP="009E38C9">
      <w:pPr>
        <w:spacing w:line="259" w:lineRule="auto"/>
        <w:ind w:left="993" w:hanging="993"/>
        <w:jc w:val="both"/>
        <w:rPr>
          <w:rFonts w:eastAsia="Calibri" w:cs="Arial"/>
          <w:sz w:val="22"/>
          <w:szCs w:val="22"/>
          <w:lang w:val="sl-SI"/>
        </w:rPr>
      </w:pPr>
      <w:r w:rsidRPr="0063241D">
        <w:rPr>
          <w:rFonts w:eastAsia="Calibri" w:cs="Arial"/>
          <w:sz w:val="22"/>
          <w:szCs w:val="22"/>
          <w:lang w:val="sl-SI"/>
        </w:rPr>
        <w:t>Izdelovalec naloge izdela</w:t>
      </w:r>
      <w:r w:rsidR="00465D6A" w:rsidRPr="0063241D">
        <w:rPr>
          <w:rFonts w:eastAsia="Calibri" w:cs="Arial"/>
          <w:sz w:val="22"/>
          <w:szCs w:val="22"/>
          <w:lang w:val="sl-SI"/>
        </w:rPr>
        <w:t xml:space="preserve"> vsebinska poročila</w:t>
      </w:r>
      <w:r w:rsidRPr="0063241D">
        <w:rPr>
          <w:rFonts w:eastAsia="Calibri" w:cs="Arial"/>
          <w:sz w:val="22"/>
          <w:szCs w:val="22"/>
          <w:lang w:val="sl-SI"/>
        </w:rPr>
        <w:t>:</w:t>
      </w:r>
    </w:p>
    <w:p w14:paraId="79E17F10" w14:textId="77777777" w:rsidR="00465D6A" w:rsidRPr="0063241D" w:rsidRDefault="00465D6A" w:rsidP="009E38C9">
      <w:pPr>
        <w:pStyle w:val="Odstavekseznama"/>
        <w:numPr>
          <w:ilvl w:val="0"/>
          <w:numId w:val="30"/>
        </w:numPr>
        <w:tabs>
          <w:tab w:val="left" w:pos="851"/>
        </w:tabs>
        <w:spacing w:line="259" w:lineRule="auto"/>
        <w:jc w:val="both"/>
        <w:rPr>
          <w:rFonts w:eastAsia="Calibri" w:cs="Arial"/>
          <w:sz w:val="22"/>
          <w:szCs w:val="22"/>
          <w:lang w:val="sl-SI"/>
        </w:rPr>
      </w:pPr>
      <w:r w:rsidRPr="0063241D">
        <w:rPr>
          <w:rFonts w:eastAsia="Calibri" w:cs="Arial"/>
          <w:sz w:val="22"/>
          <w:szCs w:val="22"/>
          <w:lang w:val="sl-SI"/>
        </w:rPr>
        <w:t>Analiza predhodno izdelane projektne dokumentacije, študij …,</w:t>
      </w:r>
      <w:r w:rsidRPr="0063241D">
        <w:rPr>
          <w:rFonts w:eastAsia="Calibri" w:cs="Arial"/>
          <w:sz w:val="22"/>
          <w:szCs w:val="22"/>
          <w:lang w:val="sl-SI"/>
        </w:rPr>
        <w:tab/>
      </w:r>
    </w:p>
    <w:p w14:paraId="5AD47289" w14:textId="77777777" w:rsidR="00465D6A" w:rsidRPr="0063241D" w:rsidRDefault="00465D6A" w:rsidP="009E38C9">
      <w:pPr>
        <w:pStyle w:val="Odstavekseznama"/>
        <w:numPr>
          <w:ilvl w:val="0"/>
          <w:numId w:val="30"/>
        </w:numPr>
        <w:tabs>
          <w:tab w:val="left" w:pos="851"/>
        </w:tabs>
        <w:spacing w:line="259" w:lineRule="auto"/>
        <w:jc w:val="both"/>
        <w:rPr>
          <w:rFonts w:eastAsia="Calibri" w:cs="Arial"/>
          <w:sz w:val="22"/>
          <w:szCs w:val="22"/>
          <w:lang w:val="sl-SI"/>
        </w:rPr>
      </w:pPr>
      <w:r w:rsidRPr="0063241D">
        <w:rPr>
          <w:rFonts w:eastAsia="Calibri" w:cs="Arial"/>
          <w:sz w:val="22"/>
          <w:szCs w:val="22"/>
          <w:lang w:val="sl-SI"/>
        </w:rPr>
        <w:t>Analiza zakonodaje vezano na podsistem energija,</w:t>
      </w:r>
      <w:r w:rsidRPr="0063241D">
        <w:rPr>
          <w:rFonts w:eastAsia="Calibri" w:cs="Arial"/>
          <w:sz w:val="22"/>
          <w:szCs w:val="22"/>
          <w:lang w:val="sl-SI"/>
        </w:rPr>
        <w:tab/>
      </w:r>
    </w:p>
    <w:p w14:paraId="233AD700" w14:textId="77777777"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Analiza in posnetek trenutnega stanja in izhodišča spremembe sistema napetosti vozne mreže ter prednosti in slabosti sistemov,</w:t>
      </w:r>
    </w:p>
    <w:p w14:paraId="2356DDB0" w14:textId="3F3068F2" w:rsidR="00FE1728" w:rsidRPr="0063241D" w:rsidRDefault="008D6989" w:rsidP="00630E6A">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Analiza drugih pogonskih sistemov za vozna sredstva, ki </w:t>
      </w:r>
      <w:r w:rsidR="00FE1728" w:rsidRPr="0063241D">
        <w:rPr>
          <w:rFonts w:eastAsia="Calibri" w:cs="Arial"/>
          <w:sz w:val="22"/>
          <w:szCs w:val="22"/>
          <w:lang w:val="sl-SI"/>
        </w:rPr>
        <w:t>so na voljo ali je njihova uporaba v prihodnj</w:t>
      </w:r>
      <w:r w:rsidR="00402C4A">
        <w:rPr>
          <w:rFonts w:eastAsia="Calibri" w:cs="Arial"/>
          <w:sz w:val="22"/>
          <w:szCs w:val="22"/>
          <w:lang w:val="sl-SI"/>
        </w:rPr>
        <w:t>e</w:t>
      </w:r>
      <w:r w:rsidR="00FE1728" w:rsidRPr="0063241D">
        <w:rPr>
          <w:rFonts w:eastAsia="Calibri" w:cs="Arial"/>
          <w:sz w:val="22"/>
          <w:szCs w:val="22"/>
          <w:lang w:val="sl-SI"/>
        </w:rPr>
        <w:t xml:space="preserve"> predvidena,</w:t>
      </w:r>
    </w:p>
    <w:p w14:paraId="568375BD" w14:textId="6DEA5F1D" w:rsidR="00E85DFD" w:rsidRPr="0063241D" w:rsidRDefault="00FC4001" w:rsidP="00630E6A">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Možnost oz. variante priključitve na </w:t>
      </w:r>
      <w:r w:rsidR="00D46799" w:rsidRPr="00E34BEF">
        <w:rPr>
          <w:rFonts w:eastAsia="Calibri" w:cs="Arial"/>
          <w:sz w:val="22"/>
          <w:szCs w:val="22"/>
          <w:lang w:val="sl-SI"/>
        </w:rPr>
        <w:t>visokonapetostno</w:t>
      </w:r>
      <w:r w:rsidR="00A8652C" w:rsidRPr="00E34BEF">
        <w:rPr>
          <w:rFonts w:eastAsia="Calibri" w:cs="Arial"/>
          <w:sz w:val="22"/>
          <w:szCs w:val="22"/>
          <w:lang w:val="sl-SI"/>
        </w:rPr>
        <w:t xml:space="preserve"> (110 kV) in srednje-napetostno (35, 20 kV) </w:t>
      </w:r>
      <w:r w:rsidRPr="0063241D">
        <w:rPr>
          <w:rFonts w:eastAsia="Calibri" w:cs="Arial"/>
          <w:sz w:val="22"/>
          <w:szCs w:val="22"/>
          <w:lang w:val="sl-SI"/>
        </w:rPr>
        <w:t>elektroenergetsko omrežje</w:t>
      </w:r>
      <w:r w:rsidR="00E85DFD" w:rsidRPr="0063241D">
        <w:rPr>
          <w:rFonts w:eastAsia="Calibri" w:cs="Arial"/>
          <w:sz w:val="22"/>
          <w:szCs w:val="22"/>
          <w:lang w:val="sl-SI"/>
        </w:rPr>
        <w:t xml:space="preserve"> v RS</w:t>
      </w:r>
      <w:r w:rsidR="0063241D">
        <w:rPr>
          <w:rFonts w:eastAsia="Calibri" w:cs="Arial"/>
          <w:sz w:val="22"/>
          <w:szCs w:val="22"/>
          <w:lang w:val="sl-SI"/>
        </w:rPr>
        <w:t>,</w:t>
      </w:r>
    </w:p>
    <w:p w14:paraId="0C48B479" w14:textId="7551E8E2" w:rsidR="008D6989" w:rsidRPr="0063241D" w:rsidRDefault="00465D6A" w:rsidP="00630E6A">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Energetska učinkovitost posameznega sistema, ocena učinkov,</w:t>
      </w:r>
    </w:p>
    <w:p w14:paraId="5C402D25" w14:textId="3F36D3B2"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Prometna tehnologija - </w:t>
      </w:r>
      <w:r w:rsidR="00402C4A">
        <w:rPr>
          <w:rFonts w:eastAsia="Calibri" w:cs="Arial"/>
          <w:sz w:val="22"/>
          <w:szCs w:val="22"/>
          <w:lang w:val="sl-SI"/>
        </w:rPr>
        <w:t>p</w:t>
      </w:r>
      <w:r w:rsidRPr="0063241D">
        <w:rPr>
          <w:rFonts w:eastAsia="Calibri" w:cs="Arial"/>
          <w:sz w:val="22"/>
          <w:szCs w:val="22"/>
          <w:lang w:val="sl-SI"/>
        </w:rPr>
        <w:t>rometno tehnološki učinki</w:t>
      </w:r>
      <w:r w:rsidRPr="0063241D">
        <w:rPr>
          <w:rFonts w:eastAsia="Calibri" w:cs="Arial"/>
          <w:sz w:val="22"/>
          <w:szCs w:val="22"/>
          <w:lang w:val="sl-SI"/>
        </w:rPr>
        <w:tab/>
        <w:t xml:space="preserve">, </w:t>
      </w:r>
    </w:p>
    <w:p w14:paraId="2510BE35" w14:textId="77777777"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Analiza stroškov in potencialne koristi, </w:t>
      </w:r>
    </w:p>
    <w:p w14:paraId="0E5DC1F6" w14:textId="77777777"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Predlog izbora sistema z utemeljitvami in plan implementacije, </w:t>
      </w:r>
    </w:p>
    <w:p w14:paraId="3DE6B184" w14:textId="77777777" w:rsidR="009E38C9" w:rsidRPr="0063241D" w:rsidRDefault="00465D6A" w:rsidP="006B4851">
      <w:pPr>
        <w:pStyle w:val="Odstavekseznama"/>
        <w:numPr>
          <w:ilvl w:val="0"/>
          <w:numId w:val="30"/>
        </w:numPr>
        <w:tabs>
          <w:tab w:val="left" w:pos="851"/>
        </w:tabs>
        <w:spacing w:line="259" w:lineRule="auto"/>
        <w:jc w:val="both"/>
        <w:rPr>
          <w:rFonts w:eastAsia="Calibri" w:cs="Arial"/>
          <w:sz w:val="22"/>
          <w:szCs w:val="22"/>
          <w:lang w:val="sl-SI"/>
        </w:rPr>
      </w:pPr>
      <w:r w:rsidRPr="0063241D">
        <w:rPr>
          <w:rFonts w:eastAsia="Calibri" w:cs="Arial"/>
          <w:sz w:val="22"/>
          <w:szCs w:val="22"/>
          <w:lang w:val="sl-SI"/>
        </w:rPr>
        <w:t>Povzetek naloge</w:t>
      </w:r>
      <w:r w:rsidR="006B4851" w:rsidRPr="0063241D">
        <w:rPr>
          <w:rFonts w:eastAsia="Calibri" w:cs="Arial"/>
          <w:sz w:val="22"/>
          <w:szCs w:val="22"/>
          <w:lang w:val="sl-SI"/>
        </w:rPr>
        <w:t xml:space="preserve"> in komunikacijski opomnik</w:t>
      </w:r>
      <w:r w:rsidR="009E38C9" w:rsidRPr="0063241D">
        <w:rPr>
          <w:rFonts w:eastAsia="Calibri" w:cs="Arial"/>
          <w:sz w:val="22"/>
          <w:szCs w:val="22"/>
          <w:lang w:val="sl-SI"/>
        </w:rPr>
        <w:t>.</w:t>
      </w:r>
    </w:p>
    <w:p w14:paraId="5634E2CD" w14:textId="77777777" w:rsidR="007924F6" w:rsidRPr="0063241D" w:rsidRDefault="007924F6" w:rsidP="009E38C9">
      <w:pPr>
        <w:pStyle w:val="Naslov2"/>
        <w:spacing w:before="0" w:line="259" w:lineRule="auto"/>
        <w:ind w:left="576" w:hanging="576"/>
        <w:jc w:val="both"/>
        <w:rPr>
          <w:rFonts w:ascii="Arial" w:hAnsi="Arial" w:cs="Arial"/>
          <w:b/>
          <w:bCs/>
          <w:color w:val="auto"/>
          <w:sz w:val="22"/>
          <w:szCs w:val="22"/>
          <w:lang w:val="sl-SI"/>
        </w:rPr>
      </w:pPr>
    </w:p>
    <w:p w14:paraId="45EDC81C" w14:textId="77777777" w:rsidR="007924F6" w:rsidRPr="0063241D" w:rsidRDefault="007924F6" w:rsidP="009E38C9">
      <w:pPr>
        <w:pStyle w:val="Naslov2"/>
        <w:numPr>
          <w:ilvl w:val="1"/>
          <w:numId w:val="15"/>
        </w:numPr>
        <w:spacing w:before="0" w:line="259" w:lineRule="auto"/>
        <w:jc w:val="both"/>
        <w:rPr>
          <w:rFonts w:ascii="Arial" w:hAnsi="Arial" w:cs="Arial"/>
          <w:b/>
          <w:bCs/>
          <w:color w:val="auto"/>
          <w:sz w:val="22"/>
          <w:szCs w:val="22"/>
          <w:lang w:val="sl-SI"/>
        </w:rPr>
      </w:pPr>
      <w:bookmarkStart w:id="7" w:name="_Toc72844060"/>
      <w:r w:rsidRPr="0063241D">
        <w:rPr>
          <w:rFonts w:ascii="Arial" w:hAnsi="Arial" w:cs="Arial"/>
          <w:b/>
          <w:bCs/>
          <w:color w:val="auto"/>
          <w:sz w:val="22"/>
          <w:szCs w:val="22"/>
          <w:lang w:val="sl-SI"/>
        </w:rPr>
        <w:t>Splošna načela</w:t>
      </w:r>
      <w:bookmarkEnd w:id="7"/>
    </w:p>
    <w:p w14:paraId="4E22BAC1" w14:textId="57706A7A" w:rsidR="007924F6" w:rsidRPr="0063241D" w:rsidRDefault="007924F6" w:rsidP="009E38C9">
      <w:pPr>
        <w:spacing w:line="259" w:lineRule="auto"/>
        <w:jc w:val="both"/>
        <w:rPr>
          <w:rFonts w:eastAsia="Calibri" w:cs="Arial"/>
          <w:sz w:val="22"/>
          <w:szCs w:val="22"/>
          <w:lang w:val="sl-SI"/>
        </w:rPr>
      </w:pPr>
      <w:r w:rsidRPr="0063241D">
        <w:rPr>
          <w:rFonts w:eastAsia="Calibri" w:cs="Arial"/>
          <w:sz w:val="22"/>
          <w:szCs w:val="22"/>
          <w:lang w:val="sl-SI"/>
        </w:rPr>
        <w:t xml:space="preserve">Strokovne podlage je </w:t>
      </w:r>
      <w:r w:rsidR="005C6C78" w:rsidRPr="0063241D">
        <w:rPr>
          <w:rFonts w:eastAsia="Calibri" w:cs="Arial"/>
          <w:sz w:val="22"/>
          <w:szCs w:val="22"/>
          <w:lang w:val="sl-SI"/>
        </w:rPr>
        <w:t>treba</w:t>
      </w:r>
      <w:r w:rsidRPr="0063241D">
        <w:rPr>
          <w:rFonts w:eastAsia="Calibri" w:cs="Arial"/>
          <w:sz w:val="22"/>
          <w:szCs w:val="22"/>
          <w:lang w:val="sl-SI"/>
        </w:rPr>
        <w:t xml:space="preserve"> izdelati na podlagi strateških dokumentov </w:t>
      </w:r>
      <w:r w:rsidR="00F57873" w:rsidRPr="0063241D">
        <w:rPr>
          <w:rFonts w:eastAsia="Calibri" w:cs="Arial"/>
          <w:sz w:val="22"/>
          <w:szCs w:val="22"/>
          <w:lang w:val="sl-SI"/>
        </w:rPr>
        <w:t xml:space="preserve">EU in </w:t>
      </w:r>
      <w:r w:rsidRPr="0063241D">
        <w:rPr>
          <w:rFonts w:eastAsia="Calibri" w:cs="Arial"/>
          <w:sz w:val="22"/>
          <w:szCs w:val="22"/>
          <w:lang w:val="sl-SI"/>
        </w:rPr>
        <w:t xml:space="preserve">RS ter skladno z veljavno zakonodajo v Republiki Sloveniji. Upoštevati je </w:t>
      </w:r>
      <w:r w:rsidR="005C6C78" w:rsidRPr="0063241D">
        <w:rPr>
          <w:rFonts w:eastAsia="Calibri" w:cs="Arial"/>
          <w:sz w:val="22"/>
          <w:szCs w:val="22"/>
          <w:lang w:val="sl-SI"/>
        </w:rPr>
        <w:t>treba</w:t>
      </w:r>
      <w:r w:rsidRPr="0063241D">
        <w:rPr>
          <w:rFonts w:eastAsia="Calibri" w:cs="Arial"/>
          <w:sz w:val="22"/>
          <w:szCs w:val="22"/>
          <w:lang w:val="sl-SI"/>
        </w:rPr>
        <w:t xml:space="preserve"> tudi vse tehnične predpise in standarde.</w:t>
      </w:r>
    </w:p>
    <w:p w14:paraId="25635D20" w14:textId="4EF0D635" w:rsidR="002901FC" w:rsidRPr="0063241D" w:rsidRDefault="002901FC" w:rsidP="009E38C9">
      <w:pPr>
        <w:spacing w:line="259" w:lineRule="auto"/>
        <w:jc w:val="both"/>
        <w:rPr>
          <w:rFonts w:eastAsia="Calibri" w:cs="Arial"/>
          <w:sz w:val="22"/>
          <w:szCs w:val="22"/>
          <w:lang w:val="sl-SI"/>
        </w:rPr>
      </w:pPr>
      <w:r w:rsidRPr="0063241D">
        <w:rPr>
          <w:rFonts w:eastAsia="Calibri" w:cs="Arial"/>
          <w:sz w:val="22"/>
          <w:szCs w:val="22"/>
          <w:lang w:val="sl-SI"/>
        </w:rPr>
        <w:lastRenderedPageBreak/>
        <w:t xml:space="preserve">Pomemben vplivni dejavnik predstavlja tudi elektroenergetsko omrežje, katerega sposobnosti je </w:t>
      </w:r>
      <w:r w:rsidR="005C6C78" w:rsidRPr="0063241D">
        <w:rPr>
          <w:rFonts w:eastAsia="Calibri" w:cs="Arial"/>
          <w:sz w:val="22"/>
          <w:szCs w:val="22"/>
          <w:lang w:val="sl-SI"/>
        </w:rPr>
        <w:t>treba</w:t>
      </w:r>
      <w:r w:rsidRPr="0063241D">
        <w:rPr>
          <w:rFonts w:eastAsia="Calibri" w:cs="Arial"/>
          <w:sz w:val="22"/>
          <w:szCs w:val="22"/>
          <w:lang w:val="sl-SI"/>
        </w:rPr>
        <w:t xml:space="preserve"> ravno tako upoštevati pri izdelavi strategije.</w:t>
      </w:r>
    </w:p>
    <w:p w14:paraId="6FF85463" w14:textId="77777777" w:rsidR="0050001C" w:rsidRPr="00322A2A" w:rsidRDefault="0050001C" w:rsidP="009E38C9">
      <w:pPr>
        <w:pStyle w:val="Naslov2"/>
        <w:spacing w:before="0" w:line="259" w:lineRule="auto"/>
        <w:ind w:left="851"/>
        <w:jc w:val="both"/>
        <w:rPr>
          <w:rFonts w:ascii="Arial" w:hAnsi="Arial" w:cs="Arial"/>
          <w:b/>
          <w:bCs/>
          <w:color w:val="auto"/>
          <w:sz w:val="22"/>
          <w:szCs w:val="22"/>
          <w:highlight w:val="yellow"/>
          <w:lang w:val="sl-SI"/>
        </w:rPr>
      </w:pPr>
    </w:p>
    <w:p w14:paraId="24CA49E9" w14:textId="77777777" w:rsidR="007924F6" w:rsidRPr="0063241D" w:rsidRDefault="007924F6" w:rsidP="009E38C9">
      <w:pPr>
        <w:pStyle w:val="Naslov2"/>
        <w:numPr>
          <w:ilvl w:val="1"/>
          <w:numId w:val="15"/>
        </w:numPr>
        <w:spacing w:before="0" w:line="259" w:lineRule="auto"/>
        <w:jc w:val="both"/>
        <w:rPr>
          <w:rFonts w:ascii="Arial" w:hAnsi="Arial" w:cs="Arial"/>
          <w:b/>
          <w:bCs/>
          <w:color w:val="auto"/>
          <w:sz w:val="22"/>
          <w:szCs w:val="22"/>
          <w:lang w:val="sl-SI"/>
        </w:rPr>
      </w:pPr>
      <w:bookmarkStart w:id="8" w:name="_Toc72844061"/>
      <w:r w:rsidRPr="0063241D">
        <w:rPr>
          <w:rFonts w:ascii="Arial" w:hAnsi="Arial" w:cs="Arial"/>
          <w:b/>
          <w:bCs/>
          <w:color w:val="auto"/>
          <w:sz w:val="22"/>
          <w:szCs w:val="22"/>
          <w:lang w:val="sl-SI"/>
        </w:rPr>
        <w:t>Usklajenost projekta s strateškimi dokumenti RS</w:t>
      </w:r>
      <w:bookmarkEnd w:id="8"/>
    </w:p>
    <w:p w14:paraId="7F823181" w14:textId="78DC4626" w:rsidR="007924F6" w:rsidRPr="0063241D" w:rsidRDefault="00F57873" w:rsidP="009E38C9">
      <w:pPr>
        <w:spacing w:line="259" w:lineRule="auto"/>
        <w:jc w:val="both"/>
        <w:rPr>
          <w:rFonts w:eastAsia="Calibri" w:cs="Arial"/>
          <w:sz w:val="22"/>
          <w:szCs w:val="22"/>
          <w:lang w:val="sl-SI"/>
        </w:rPr>
      </w:pPr>
      <w:r w:rsidRPr="0063241D">
        <w:rPr>
          <w:rFonts w:eastAsia="Calibri" w:cs="Arial"/>
          <w:sz w:val="22"/>
          <w:szCs w:val="22"/>
          <w:lang w:val="sl-SI"/>
        </w:rPr>
        <w:t xml:space="preserve">Strokovne podlage je </w:t>
      </w:r>
      <w:r w:rsidR="005C6C78" w:rsidRPr="0063241D">
        <w:rPr>
          <w:rFonts w:eastAsia="Calibri" w:cs="Arial"/>
          <w:sz w:val="22"/>
          <w:szCs w:val="22"/>
          <w:lang w:val="sl-SI"/>
        </w:rPr>
        <w:t>treba</w:t>
      </w:r>
      <w:r w:rsidRPr="0063241D">
        <w:rPr>
          <w:rFonts w:eastAsia="Calibri" w:cs="Arial"/>
          <w:sz w:val="22"/>
          <w:szCs w:val="22"/>
          <w:lang w:val="sl-SI"/>
        </w:rPr>
        <w:t xml:space="preserve"> izdelati </w:t>
      </w:r>
      <w:r w:rsidR="00B27BD3" w:rsidRPr="0063241D">
        <w:rPr>
          <w:rFonts w:eastAsia="Calibri" w:cs="Arial"/>
          <w:sz w:val="22"/>
          <w:szCs w:val="22"/>
          <w:lang w:val="sl-SI"/>
        </w:rPr>
        <w:t xml:space="preserve">usklajeno </w:t>
      </w:r>
      <w:r w:rsidR="007924F6" w:rsidRPr="0063241D">
        <w:rPr>
          <w:rFonts w:eastAsia="Calibri" w:cs="Arial"/>
          <w:sz w:val="22"/>
          <w:szCs w:val="22"/>
          <w:lang w:val="sl-SI"/>
        </w:rPr>
        <w:t>s Strategijo razvoja prometa v RS (2015) in drugimi strateškimi dokumenti RS</w:t>
      </w:r>
      <w:r w:rsidR="00B27BD3" w:rsidRPr="0063241D">
        <w:rPr>
          <w:rFonts w:eastAsia="Calibri" w:cs="Arial"/>
          <w:sz w:val="22"/>
          <w:szCs w:val="22"/>
          <w:lang w:val="sl-SI"/>
        </w:rPr>
        <w:t>.</w:t>
      </w:r>
    </w:p>
    <w:p w14:paraId="40B2151A" w14:textId="77777777" w:rsidR="00ED4E7E" w:rsidRPr="0063241D" w:rsidRDefault="00ED4E7E" w:rsidP="009E38C9">
      <w:pPr>
        <w:spacing w:line="259" w:lineRule="auto"/>
        <w:jc w:val="both"/>
        <w:rPr>
          <w:rFonts w:eastAsia="Calibri" w:cs="Arial"/>
          <w:sz w:val="22"/>
          <w:szCs w:val="22"/>
          <w:lang w:val="sl-SI"/>
        </w:rPr>
      </w:pPr>
    </w:p>
    <w:p w14:paraId="0AE06E60" w14:textId="77777777" w:rsidR="009E38C9" w:rsidRPr="0063241D" w:rsidRDefault="009E38C9" w:rsidP="009E38C9">
      <w:pPr>
        <w:spacing w:line="259" w:lineRule="auto"/>
        <w:jc w:val="both"/>
        <w:rPr>
          <w:rFonts w:eastAsia="Calibri" w:cs="Arial"/>
          <w:sz w:val="22"/>
          <w:szCs w:val="22"/>
          <w:lang w:val="sl-SI"/>
        </w:rPr>
      </w:pPr>
    </w:p>
    <w:p w14:paraId="5EF709E0" w14:textId="77777777" w:rsidR="00421CAF" w:rsidRPr="0063241D" w:rsidRDefault="00421CAF" w:rsidP="009E38C9">
      <w:pPr>
        <w:pStyle w:val="Naslov1"/>
        <w:ind w:left="851" w:hanging="567"/>
        <w:rPr>
          <w:rFonts w:cs="Arial"/>
        </w:rPr>
      </w:pPr>
      <w:bookmarkStart w:id="9" w:name="_Toc26421393"/>
      <w:bookmarkStart w:id="10" w:name="_Toc68696703"/>
      <w:bookmarkStart w:id="11" w:name="_Toc72844062"/>
      <w:r w:rsidRPr="0063241D">
        <w:rPr>
          <w:rFonts w:cs="Arial"/>
        </w:rPr>
        <w:t>SPLOŠNA IZHODIŠČA</w:t>
      </w:r>
      <w:bookmarkEnd w:id="9"/>
      <w:bookmarkEnd w:id="10"/>
      <w:bookmarkEnd w:id="11"/>
    </w:p>
    <w:p w14:paraId="4642CEA3" w14:textId="77777777" w:rsidR="00F77E71" w:rsidRPr="0063241D" w:rsidRDefault="00F77E71" w:rsidP="009E38C9">
      <w:pPr>
        <w:spacing w:line="259" w:lineRule="auto"/>
        <w:ind w:left="993" w:hanging="993"/>
        <w:jc w:val="center"/>
        <w:rPr>
          <w:rFonts w:cs="Arial"/>
          <w:b/>
          <w:sz w:val="22"/>
          <w:szCs w:val="22"/>
          <w:lang w:val="sl-SI" w:eastAsia="sl-SI"/>
        </w:rPr>
      </w:pPr>
    </w:p>
    <w:p w14:paraId="0BFE0B26" w14:textId="77777777" w:rsidR="00600ED6" w:rsidRPr="0063241D" w:rsidRDefault="00600ED6" w:rsidP="009E38C9">
      <w:pPr>
        <w:pStyle w:val="Naslov2"/>
        <w:numPr>
          <w:ilvl w:val="1"/>
          <w:numId w:val="25"/>
        </w:numPr>
        <w:spacing w:before="0" w:line="259" w:lineRule="auto"/>
        <w:jc w:val="both"/>
        <w:rPr>
          <w:rFonts w:ascii="Arial" w:hAnsi="Arial" w:cs="Arial"/>
          <w:b/>
          <w:bCs/>
          <w:color w:val="auto"/>
          <w:sz w:val="22"/>
          <w:szCs w:val="22"/>
          <w:lang w:val="sl-SI"/>
        </w:rPr>
      </w:pPr>
      <w:bookmarkStart w:id="12" w:name="_Toc72844063"/>
      <w:r w:rsidRPr="0063241D">
        <w:rPr>
          <w:rFonts w:ascii="Arial" w:hAnsi="Arial" w:cs="Arial"/>
          <w:b/>
          <w:bCs/>
          <w:color w:val="auto"/>
          <w:sz w:val="22"/>
          <w:szCs w:val="22"/>
          <w:lang w:val="sl-SI"/>
        </w:rPr>
        <w:t>Izhodišča za izdelavo projekta/naloge</w:t>
      </w:r>
      <w:bookmarkEnd w:id="12"/>
    </w:p>
    <w:p w14:paraId="2BFE72AB" w14:textId="77777777" w:rsidR="004B25C0" w:rsidRPr="0063241D" w:rsidRDefault="004B25C0" w:rsidP="009E38C9">
      <w:pPr>
        <w:spacing w:line="259" w:lineRule="auto"/>
        <w:jc w:val="both"/>
        <w:rPr>
          <w:rFonts w:eastAsia="Calibri" w:cs="Arial"/>
          <w:sz w:val="22"/>
          <w:szCs w:val="22"/>
          <w:lang w:val="sl-SI"/>
        </w:rPr>
      </w:pPr>
    </w:p>
    <w:p w14:paraId="5B81D6FF" w14:textId="35642DF4" w:rsidR="00B27BD3" w:rsidRPr="0063241D" w:rsidRDefault="00B27BD3" w:rsidP="009E38C9">
      <w:pPr>
        <w:spacing w:line="259" w:lineRule="auto"/>
        <w:jc w:val="both"/>
        <w:rPr>
          <w:rFonts w:eastAsia="Calibri" w:cs="Arial"/>
          <w:sz w:val="22"/>
          <w:szCs w:val="22"/>
          <w:lang w:val="sl-SI"/>
        </w:rPr>
      </w:pPr>
      <w:r w:rsidRPr="0063241D">
        <w:rPr>
          <w:rFonts w:eastAsia="Calibri" w:cs="Arial"/>
          <w:sz w:val="22"/>
          <w:szCs w:val="22"/>
          <w:lang w:val="sl-SI"/>
        </w:rPr>
        <w:t>Vsi dokumenti, ki opredeljujejo razvoj železniškega prometa v EU</w:t>
      </w:r>
      <w:r w:rsidR="00402C4A">
        <w:rPr>
          <w:rFonts w:eastAsia="Calibri" w:cs="Arial"/>
          <w:sz w:val="22"/>
          <w:szCs w:val="22"/>
          <w:lang w:val="sl-SI"/>
        </w:rPr>
        <w:t>,</w:t>
      </w:r>
      <w:r w:rsidR="00EB7888">
        <w:rPr>
          <w:rFonts w:eastAsia="Calibri" w:cs="Arial"/>
          <w:sz w:val="22"/>
          <w:szCs w:val="22"/>
          <w:lang w:val="sl-SI"/>
        </w:rPr>
        <w:t xml:space="preserve"> </w:t>
      </w:r>
      <w:r w:rsidRPr="0063241D">
        <w:rPr>
          <w:rFonts w:eastAsia="Calibri" w:cs="Arial"/>
          <w:sz w:val="22"/>
          <w:szCs w:val="22"/>
          <w:lang w:val="sl-SI"/>
        </w:rPr>
        <w:t xml:space="preserve">so usmerjeni v cilj zagotovitve interoperabilnosti omrežja. </w:t>
      </w:r>
    </w:p>
    <w:p w14:paraId="1F21DC6A" w14:textId="77777777" w:rsidR="00B27BD3" w:rsidRPr="0063241D" w:rsidRDefault="00B27BD3" w:rsidP="009E38C9">
      <w:pPr>
        <w:spacing w:line="259" w:lineRule="auto"/>
        <w:jc w:val="both"/>
        <w:rPr>
          <w:rFonts w:eastAsia="Calibri" w:cs="Arial"/>
          <w:sz w:val="22"/>
          <w:szCs w:val="22"/>
          <w:lang w:val="sl-SI"/>
        </w:rPr>
      </w:pPr>
    </w:p>
    <w:p w14:paraId="711197EF" w14:textId="77777777" w:rsidR="00B27BD3" w:rsidRPr="0063241D" w:rsidRDefault="00B27BD3" w:rsidP="009E38C9">
      <w:pPr>
        <w:spacing w:line="259" w:lineRule="auto"/>
        <w:jc w:val="both"/>
        <w:rPr>
          <w:rFonts w:eastAsia="Calibri" w:cs="Arial"/>
          <w:sz w:val="22"/>
          <w:szCs w:val="22"/>
          <w:lang w:val="sl-SI"/>
        </w:rPr>
      </w:pPr>
      <w:r w:rsidRPr="0063241D">
        <w:rPr>
          <w:rFonts w:eastAsia="Calibri" w:cs="Arial"/>
          <w:sz w:val="22"/>
          <w:szCs w:val="22"/>
          <w:lang w:val="sl-SI"/>
        </w:rPr>
        <w:t>Na podsistemu energija je ključni problem sicer zgodovinsko pogojen in temelječ na političnih razlogih, izkazana pa je potreba po menjavi lokomotiv na vsaki točki spremembe napetostnega sistema voznega omrežja. To z vidika učinkovitosti in konkurenčnosti železniškega prometa predstavlja pomembno omejitev. Rešitev takšnega stanja je poenotenje napetostnih sistemov ali uporaba večsistemskih lokomotiv. Ocenjuje se, da poenotenje napetostnih sistemov lahko zagotavlja racionalno rešitev, ob hkratnem doseganju učinkovite rabe energije in lažje rabe obnovljivih virov energije. Hkrati pa tudi različen napetostni sistem pomeni različno zmogljivost JŽI.</w:t>
      </w:r>
    </w:p>
    <w:p w14:paraId="4AFEAC53" w14:textId="77777777" w:rsidR="00B27BD3" w:rsidRPr="0063241D" w:rsidRDefault="00B27BD3" w:rsidP="009E38C9">
      <w:pPr>
        <w:spacing w:line="259" w:lineRule="auto"/>
        <w:jc w:val="both"/>
        <w:rPr>
          <w:rFonts w:eastAsia="Calibri" w:cs="Arial"/>
          <w:sz w:val="22"/>
          <w:szCs w:val="22"/>
          <w:lang w:val="sl-SI"/>
        </w:rPr>
      </w:pPr>
    </w:p>
    <w:p w14:paraId="2725D9C6" w14:textId="1D59D3B5" w:rsidR="00B27BD3" w:rsidRPr="0063241D" w:rsidRDefault="00B27BD3" w:rsidP="009E38C9">
      <w:pPr>
        <w:spacing w:line="259" w:lineRule="auto"/>
        <w:jc w:val="both"/>
        <w:rPr>
          <w:rFonts w:eastAsia="Calibri" w:cs="Arial"/>
          <w:sz w:val="22"/>
          <w:szCs w:val="22"/>
          <w:lang w:val="sl-SI"/>
        </w:rPr>
      </w:pPr>
      <w:r w:rsidRPr="0063241D">
        <w:rPr>
          <w:rFonts w:eastAsia="Calibri" w:cs="Arial"/>
          <w:sz w:val="22"/>
          <w:szCs w:val="22"/>
          <w:lang w:val="sl-SI"/>
        </w:rPr>
        <w:t xml:space="preserve">Med cilje slovenske kot tudi evropske in globalne okoljske politike sodi med drugim tudi zmanjševanje vplivov na okolje, ki jih povzroča promet – tovorni in potniški. Kot najprimernejša rešitev te problematike se izkazuje železniški promet, od energentov pa elektrika. V tem smislu je zato </w:t>
      </w:r>
      <w:r w:rsidR="002032B1" w:rsidRPr="0063241D">
        <w:rPr>
          <w:rFonts w:eastAsia="Calibri" w:cs="Arial"/>
          <w:sz w:val="22"/>
          <w:szCs w:val="22"/>
          <w:lang w:val="sl-SI"/>
        </w:rPr>
        <w:t>treba</w:t>
      </w:r>
      <w:r w:rsidRPr="0063241D">
        <w:rPr>
          <w:rFonts w:eastAsia="Calibri" w:cs="Arial"/>
          <w:sz w:val="22"/>
          <w:szCs w:val="22"/>
          <w:lang w:val="sl-SI"/>
        </w:rPr>
        <w:t xml:space="preserve"> upoštevati tudi vidik elektrifikacije še neelektrificiranih prog na slovenskem javnem železniškem omrežju v </w:t>
      </w:r>
      <w:r w:rsidR="005C6C78" w:rsidRPr="0063241D">
        <w:rPr>
          <w:rFonts w:eastAsia="Calibri" w:cs="Arial"/>
          <w:sz w:val="22"/>
          <w:szCs w:val="22"/>
          <w:lang w:val="sl-SI"/>
        </w:rPr>
        <w:t>prihodnje</w:t>
      </w:r>
      <w:r w:rsidRPr="0063241D">
        <w:rPr>
          <w:rFonts w:eastAsia="Calibri" w:cs="Arial"/>
          <w:sz w:val="22"/>
          <w:szCs w:val="22"/>
          <w:lang w:val="sl-SI"/>
        </w:rPr>
        <w:t xml:space="preserve">. </w:t>
      </w:r>
    </w:p>
    <w:p w14:paraId="722050CD" w14:textId="77777777" w:rsidR="00B27BD3" w:rsidRPr="0063241D" w:rsidRDefault="00B27BD3" w:rsidP="009E38C9">
      <w:pPr>
        <w:spacing w:line="259" w:lineRule="auto"/>
        <w:jc w:val="both"/>
        <w:rPr>
          <w:rFonts w:eastAsia="Calibri" w:cs="Arial"/>
          <w:sz w:val="22"/>
          <w:szCs w:val="22"/>
          <w:lang w:val="sl-SI"/>
        </w:rPr>
      </w:pPr>
    </w:p>
    <w:p w14:paraId="5CC8BA70" w14:textId="77777777" w:rsidR="00B27BD3" w:rsidRPr="00322A2A" w:rsidRDefault="00B27BD3" w:rsidP="009E38C9">
      <w:pPr>
        <w:spacing w:line="259" w:lineRule="auto"/>
        <w:jc w:val="both"/>
        <w:rPr>
          <w:rFonts w:eastAsia="Calibri" w:cs="Arial"/>
          <w:color w:val="FFFFFF" w:themeColor="background1"/>
          <w:sz w:val="22"/>
          <w:szCs w:val="22"/>
          <w:lang w:val="sl-SI"/>
        </w:rPr>
      </w:pPr>
      <w:r w:rsidRPr="0063241D">
        <w:rPr>
          <w:rFonts w:eastAsia="Calibri" w:cs="Arial"/>
          <w:sz w:val="22"/>
          <w:szCs w:val="22"/>
          <w:lang w:val="sl-SI"/>
        </w:rPr>
        <w:t>Vezano na napetostne sisteme je na Evropskem železniškem omrežju v uporabi več različnih napetostnih sistemov voznega omrežja. V osnovi se delijo na enosmerne (DC) in izmenične (AC), pri čemer so napetostni nivoji pri enosmernih sistemih 1,5 kV in 3 kV in pri izmeničnih sistemih 15 kV/16,66 Hz in 25 kV/50 Hz.</w:t>
      </w:r>
    </w:p>
    <w:p w14:paraId="1BA53F2B" w14:textId="77777777" w:rsidR="00B27BD3" w:rsidRPr="009E38C9" w:rsidRDefault="00B27BD3" w:rsidP="009E38C9">
      <w:pPr>
        <w:spacing w:line="259" w:lineRule="auto"/>
        <w:ind w:left="993" w:hanging="993"/>
        <w:jc w:val="center"/>
        <w:rPr>
          <w:rFonts w:cs="Arial"/>
          <w:b/>
          <w:sz w:val="22"/>
          <w:szCs w:val="22"/>
          <w:lang w:val="sl-SI" w:eastAsia="sl-SI"/>
        </w:rPr>
      </w:pPr>
    </w:p>
    <w:p w14:paraId="2D751E5A" w14:textId="77777777" w:rsidR="00B27BD3" w:rsidRPr="009E38C9" w:rsidRDefault="00B27BD3" w:rsidP="009E38C9">
      <w:pPr>
        <w:spacing w:line="259" w:lineRule="auto"/>
        <w:jc w:val="both"/>
        <w:rPr>
          <w:rFonts w:eastAsia="Calibri" w:cs="Arial"/>
          <w:sz w:val="22"/>
          <w:szCs w:val="22"/>
          <w:lang w:val="sl-SI"/>
        </w:rPr>
      </w:pPr>
      <w:r w:rsidRPr="009E38C9">
        <w:rPr>
          <w:rFonts w:eastAsia="Calibri" w:cs="Arial"/>
          <w:sz w:val="22"/>
          <w:szCs w:val="22"/>
          <w:lang w:val="sl-SI"/>
        </w:rPr>
        <w:t>Stanje elektrifikacije oz. sistemov v ostalih Evropskih državah prikazuje spodnja slika.</w:t>
      </w:r>
    </w:p>
    <w:p w14:paraId="011A3259" w14:textId="77777777" w:rsidR="00B27BD3" w:rsidRPr="009E38C9" w:rsidRDefault="00B27BD3" w:rsidP="009E38C9">
      <w:pPr>
        <w:spacing w:line="259" w:lineRule="auto"/>
        <w:ind w:left="993" w:hanging="993"/>
        <w:jc w:val="center"/>
        <w:rPr>
          <w:rFonts w:cs="Arial"/>
          <w:b/>
          <w:sz w:val="22"/>
          <w:szCs w:val="22"/>
          <w:lang w:val="sl-SI" w:eastAsia="sl-SI"/>
        </w:rPr>
      </w:pPr>
      <w:r w:rsidRPr="009E38C9">
        <w:rPr>
          <w:rFonts w:cs="Arial"/>
          <w:iCs/>
          <w:noProof/>
          <w:sz w:val="22"/>
          <w:szCs w:val="22"/>
          <w:lang w:val="sl-SI" w:eastAsia="sl-SI"/>
        </w:rPr>
        <w:lastRenderedPageBreak/>
        <w:drawing>
          <wp:inline distT="0" distB="0" distL="0" distR="0" wp14:anchorId="492243C9" wp14:editId="428F5A33">
            <wp:extent cx="5396230" cy="3395237"/>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230" cy="3395237"/>
                    </a:xfrm>
                    <a:prstGeom prst="rect">
                      <a:avLst/>
                    </a:prstGeom>
                    <a:noFill/>
                    <a:ln>
                      <a:noFill/>
                    </a:ln>
                  </pic:spPr>
                </pic:pic>
              </a:graphicData>
            </a:graphic>
          </wp:inline>
        </w:drawing>
      </w:r>
    </w:p>
    <w:p w14:paraId="650A3707" w14:textId="77777777" w:rsidR="0050001C" w:rsidRPr="009E38C9" w:rsidRDefault="0050001C" w:rsidP="009E38C9">
      <w:pPr>
        <w:spacing w:line="259" w:lineRule="auto"/>
        <w:ind w:left="993" w:hanging="993"/>
        <w:jc w:val="center"/>
        <w:rPr>
          <w:rFonts w:cs="Arial"/>
          <w:b/>
          <w:sz w:val="22"/>
          <w:szCs w:val="22"/>
          <w:lang w:val="sl-SI" w:eastAsia="sl-SI"/>
        </w:rPr>
      </w:pPr>
    </w:p>
    <w:p w14:paraId="53EDF84F" w14:textId="77777777" w:rsidR="00600ED6" w:rsidRPr="00F41BBD" w:rsidRDefault="00600ED6" w:rsidP="009E38C9">
      <w:pPr>
        <w:spacing w:line="259" w:lineRule="auto"/>
        <w:jc w:val="both"/>
        <w:rPr>
          <w:rFonts w:eastAsia="Calibri" w:cs="Arial"/>
          <w:sz w:val="22"/>
          <w:szCs w:val="22"/>
          <w:lang w:val="sl-SI"/>
        </w:rPr>
      </w:pPr>
      <w:r w:rsidRPr="00F41BBD">
        <w:rPr>
          <w:rFonts w:eastAsia="Calibri" w:cs="Arial"/>
          <w:sz w:val="22"/>
          <w:szCs w:val="22"/>
          <w:lang w:val="sl-SI"/>
        </w:rPr>
        <w:t>Na slovenskem železniškem omrežju so železniške proge praktično v celoti elektrificirane z enosmernim sistemom z nazivno napetostjo 3 kV. Le na obmejnih odsekih so prisotni tudi drugi napetostni sistemi, in sicer:</w:t>
      </w:r>
    </w:p>
    <w:p w14:paraId="6B5BE229" w14:textId="77777777" w:rsidR="00600ED6" w:rsidRPr="00F41BBD" w:rsidRDefault="00600ED6"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na meji z Avstrijo (postaja Jes</w:t>
      </w:r>
      <w:r w:rsidR="004B25C0" w:rsidRPr="00F41BBD">
        <w:rPr>
          <w:rFonts w:eastAsia="Calibri" w:cs="Arial"/>
          <w:sz w:val="22"/>
          <w:szCs w:val="22"/>
          <w:lang w:val="sl-SI"/>
        </w:rPr>
        <w:t xml:space="preserve">enice) sistem AC 15 kV/16,66 Hz, </w:t>
      </w:r>
    </w:p>
    <w:p w14:paraId="3F003B93" w14:textId="77777777" w:rsidR="00600ED6" w:rsidRPr="00F41BBD" w:rsidRDefault="00600ED6"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na meji z Madžarsko in Hrvaško (postaji Hodoš in Dobova) sistem AC 25 kV/50 Hz. </w:t>
      </w:r>
    </w:p>
    <w:p w14:paraId="06FA59D6" w14:textId="77777777" w:rsidR="00600ED6" w:rsidRPr="00F41BBD" w:rsidRDefault="00600ED6" w:rsidP="009E38C9">
      <w:pPr>
        <w:spacing w:line="259" w:lineRule="auto"/>
        <w:jc w:val="both"/>
        <w:rPr>
          <w:rFonts w:eastAsia="Calibri" w:cs="Arial"/>
          <w:sz w:val="22"/>
          <w:szCs w:val="22"/>
          <w:lang w:val="sl-SI"/>
        </w:rPr>
      </w:pPr>
    </w:p>
    <w:p w14:paraId="4D551BA4" w14:textId="03C5B1E1" w:rsidR="0028685B" w:rsidRPr="00F41BBD" w:rsidRDefault="0050001C" w:rsidP="009E38C9">
      <w:pPr>
        <w:spacing w:line="259" w:lineRule="auto"/>
        <w:jc w:val="both"/>
        <w:rPr>
          <w:rFonts w:eastAsia="Calibri" w:cs="Arial"/>
          <w:sz w:val="22"/>
          <w:szCs w:val="22"/>
          <w:lang w:val="sl-SI"/>
        </w:rPr>
      </w:pPr>
      <w:r w:rsidRPr="00F41BBD">
        <w:rPr>
          <w:rFonts w:eastAsia="Calibri" w:cs="Arial"/>
          <w:sz w:val="22"/>
          <w:szCs w:val="22"/>
          <w:lang w:val="sl-SI"/>
        </w:rPr>
        <w:t>Glede na zaključke Strategije razvoja prometa v RS do leta 2030 je stopnja elektrifikacije JŽI nizka, saj je od 1207</w:t>
      </w:r>
      <w:r w:rsidR="0028685B" w:rsidRPr="00F41BBD">
        <w:rPr>
          <w:rFonts w:eastAsia="Calibri" w:cs="Arial"/>
          <w:sz w:val="22"/>
          <w:szCs w:val="22"/>
          <w:lang w:val="sl-SI"/>
        </w:rPr>
        <w:t>,7</w:t>
      </w:r>
      <w:r w:rsidRPr="00F41BBD">
        <w:rPr>
          <w:rFonts w:eastAsia="Calibri" w:cs="Arial"/>
          <w:sz w:val="22"/>
          <w:szCs w:val="22"/>
          <w:lang w:val="sl-SI"/>
        </w:rPr>
        <w:t xml:space="preserve"> km železniških prog, ki jih slovensko javno železniško omrežje obsega, le </w:t>
      </w:r>
      <w:r w:rsidR="0028685B" w:rsidRPr="00F41BBD">
        <w:rPr>
          <w:rFonts w:eastAsia="Calibri" w:cs="Arial"/>
          <w:sz w:val="22"/>
          <w:szCs w:val="22"/>
          <w:lang w:val="sl-SI"/>
        </w:rPr>
        <w:t>609,7 km prog elektrificiranih</w:t>
      </w:r>
      <w:r w:rsidRPr="00F41BBD">
        <w:rPr>
          <w:rFonts w:eastAsia="Calibri" w:cs="Arial"/>
          <w:sz w:val="22"/>
          <w:szCs w:val="22"/>
          <w:lang w:val="sl-SI"/>
        </w:rPr>
        <w:t>, kar je polovica vseh. Vse glavne proge, ki so hkrati tudi sestavni deli koridorskih prog oziroma prog vseevropskega jedrnega železniškega omrežja</w:t>
      </w:r>
      <w:r w:rsidR="00314A02">
        <w:rPr>
          <w:rFonts w:eastAsia="Calibri" w:cs="Arial"/>
          <w:sz w:val="22"/>
          <w:szCs w:val="22"/>
          <w:lang w:val="sl-SI"/>
        </w:rPr>
        <w:t>,</w:t>
      </w:r>
      <w:r w:rsidRPr="00F41BBD">
        <w:rPr>
          <w:rFonts w:eastAsia="Calibri" w:cs="Arial"/>
          <w:sz w:val="22"/>
          <w:szCs w:val="22"/>
          <w:lang w:val="sl-SI"/>
        </w:rPr>
        <w:t xml:space="preserve"> so elektrificirane, od regionalnih prog pa nobena. </w:t>
      </w:r>
    </w:p>
    <w:p w14:paraId="5512458F" w14:textId="77777777" w:rsidR="0028685B" w:rsidRPr="00F41BBD" w:rsidRDefault="0028685B" w:rsidP="009E38C9">
      <w:pPr>
        <w:spacing w:line="259" w:lineRule="auto"/>
        <w:jc w:val="both"/>
        <w:rPr>
          <w:rFonts w:eastAsia="Calibri" w:cs="Arial"/>
          <w:sz w:val="22"/>
          <w:szCs w:val="22"/>
          <w:lang w:val="sl-SI"/>
        </w:rPr>
      </w:pPr>
    </w:p>
    <w:p w14:paraId="390356C4" w14:textId="77777777" w:rsidR="0050001C" w:rsidRPr="00F41BBD" w:rsidRDefault="0050001C" w:rsidP="009E38C9">
      <w:pPr>
        <w:spacing w:line="259" w:lineRule="auto"/>
        <w:jc w:val="both"/>
        <w:rPr>
          <w:rFonts w:eastAsia="Calibri" w:cs="Arial"/>
          <w:sz w:val="22"/>
          <w:szCs w:val="22"/>
          <w:lang w:val="sl-SI"/>
        </w:rPr>
      </w:pPr>
      <w:r w:rsidRPr="00F41BBD">
        <w:rPr>
          <w:rFonts w:eastAsia="Calibri" w:cs="Arial"/>
          <w:sz w:val="22"/>
          <w:szCs w:val="22"/>
          <w:lang w:val="sl-SI"/>
        </w:rPr>
        <w:t xml:space="preserve">Zaključena je bila naloga: Strokovne podlage in predštudije upravičenosti za nadgradnjo regionalnih železniških prog v RS ter železniškega omrežja na področju LUR, št. projekta 19_804, november 2020, ki je podala rezultate glede elektrifikacije regionalnih prog; elektrifikacija je predvidena na naslednjih progah: </w:t>
      </w:r>
    </w:p>
    <w:p w14:paraId="5024728C" w14:textId="77777777" w:rsidR="0050001C" w:rsidRPr="00F41BBD" w:rsidRDefault="0050001C"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kamniška, dolenjska do Novega mesta in kočevska proga,</w:t>
      </w:r>
    </w:p>
    <w:p w14:paraId="214B3A6E" w14:textId="77777777" w:rsidR="0050001C" w:rsidRPr="00F41BBD" w:rsidRDefault="0050001C"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nova/dvotirna proga zahodne obvozne železniške povezave med progo št. 50 in progo št. 20,</w:t>
      </w:r>
    </w:p>
    <w:p w14:paraId="5E0D5212" w14:textId="77777777" w:rsidR="0050001C" w:rsidRPr="00F41BBD" w:rsidRDefault="0050001C"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rezervacija prostora za elektrifikacijo velenjske in koroške proge do Ruš.</w:t>
      </w:r>
    </w:p>
    <w:p w14:paraId="40125AA6" w14:textId="77777777" w:rsidR="00600ED6" w:rsidRPr="00F41BBD" w:rsidRDefault="00600ED6" w:rsidP="009E38C9">
      <w:pPr>
        <w:spacing w:line="259" w:lineRule="auto"/>
        <w:ind w:left="993" w:hanging="993"/>
        <w:jc w:val="center"/>
        <w:rPr>
          <w:rFonts w:cs="Arial"/>
          <w:b/>
          <w:sz w:val="22"/>
          <w:szCs w:val="22"/>
          <w:lang w:val="sl-SI" w:eastAsia="sl-SI"/>
        </w:rPr>
      </w:pPr>
    </w:p>
    <w:p w14:paraId="1B2C718B" w14:textId="77777777" w:rsidR="00FE1728" w:rsidRPr="00F41BBD" w:rsidRDefault="00FE1728" w:rsidP="009E38C9">
      <w:pPr>
        <w:spacing w:line="259" w:lineRule="auto"/>
        <w:ind w:left="993" w:hanging="993"/>
        <w:jc w:val="center"/>
        <w:rPr>
          <w:rFonts w:cs="Arial"/>
          <w:b/>
          <w:sz w:val="22"/>
          <w:szCs w:val="22"/>
          <w:lang w:val="sl-SI" w:eastAsia="sl-SI"/>
        </w:rPr>
      </w:pPr>
    </w:p>
    <w:p w14:paraId="130C8FCE" w14:textId="4CA62B83" w:rsidR="00FE1728" w:rsidRPr="00F41BBD" w:rsidRDefault="00FE1728" w:rsidP="009E62F9">
      <w:pPr>
        <w:spacing w:line="259" w:lineRule="auto"/>
        <w:jc w:val="both"/>
        <w:rPr>
          <w:rFonts w:eastAsia="Calibri" w:cs="Arial"/>
          <w:sz w:val="22"/>
          <w:szCs w:val="22"/>
          <w:lang w:val="sl-SI"/>
        </w:rPr>
      </w:pPr>
      <w:r w:rsidRPr="00F41BBD">
        <w:rPr>
          <w:rFonts w:eastAsia="Calibri" w:cs="Arial"/>
          <w:sz w:val="22"/>
          <w:szCs w:val="22"/>
          <w:lang w:val="sl-SI"/>
        </w:rPr>
        <w:t>Kot alternativna možnost oziroma dopolnjujoč koncept k elektrifikaciji, se v EU in na svetov</w:t>
      </w:r>
      <w:r w:rsidR="00314A02">
        <w:rPr>
          <w:rFonts w:eastAsia="Calibri" w:cs="Arial"/>
          <w:sz w:val="22"/>
          <w:szCs w:val="22"/>
          <w:lang w:val="sl-SI"/>
        </w:rPr>
        <w:t>n</w:t>
      </w:r>
      <w:r w:rsidRPr="00F41BBD">
        <w:rPr>
          <w:rFonts w:eastAsia="Calibri" w:cs="Arial"/>
          <w:sz w:val="22"/>
          <w:szCs w:val="22"/>
          <w:lang w:val="sl-SI"/>
        </w:rPr>
        <w:t>i ravni, uveljavljajo tudi druge oblike pogonskih sistemov voznih sredstev (</w:t>
      </w:r>
      <w:r w:rsidR="00314A02" w:rsidRPr="00F41BBD">
        <w:rPr>
          <w:rFonts w:eastAsia="Calibri" w:cs="Arial"/>
          <w:sz w:val="22"/>
          <w:szCs w:val="22"/>
          <w:lang w:val="sl-SI"/>
        </w:rPr>
        <w:t>npr.</w:t>
      </w:r>
      <w:r w:rsidRPr="00F41BBD">
        <w:rPr>
          <w:rFonts w:eastAsia="Calibri" w:cs="Arial"/>
          <w:sz w:val="22"/>
          <w:szCs w:val="22"/>
          <w:lang w:val="sl-SI"/>
        </w:rPr>
        <w:t xml:space="preserve"> vodikove celice, baterijski sistemi, hibridni sistemi ipd.). </w:t>
      </w:r>
      <w:r w:rsidR="0002303B" w:rsidRPr="00F41BBD">
        <w:rPr>
          <w:rFonts w:eastAsia="Calibri" w:cs="Arial"/>
          <w:sz w:val="22"/>
          <w:szCs w:val="22"/>
          <w:lang w:val="sl-SI"/>
        </w:rPr>
        <w:t xml:space="preserve">Na ravni EU so tako v teku </w:t>
      </w:r>
      <w:r w:rsidR="0002303B" w:rsidRPr="00F41BBD">
        <w:rPr>
          <w:rFonts w:eastAsia="Calibri" w:cs="Arial"/>
          <w:sz w:val="22"/>
          <w:szCs w:val="22"/>
          <w:lang w:val="sl-SI"/>
        </w:rPr>
        <w:lastRenderedPageBreak/>
        <w:t>aktivnosti pri projektu čiste izdelave vodika, ustrezne infrastrukture za njegov pr</w:t>
      </w:r>
      <w:r w:rsidR="00E15A1F" w:rsidRPr="00F41BBD">
        <w:rPr>
          <w:rFonts w:eastAsia="Calibri" w:cs="Arial"/>
          <w:sz w:val="22"/>
          <w:szCs w:val="22"/>
          <w:lang w:val="sl-SI"/>
        </w:rPr>
        <w:t>enos in vseh ostalih pogojev za</w:t>
      </w:r>
      <w:r w:rsidR="0002303B" w:rsidRPr="00F41BBD">
        <w:rPr>
          <w:rFonts w:eastAsia="Calibri" w:cs="Arial"/>
          <w:sz w:val="22"/>
          <w:szCs w:val="22"/>
          <w:lang w:val="sl-SI"/>
        </w:rPr>
        <w:t xml:space="preserve"> njegovo široko uporabo.  </w:t>
      </w:r>
    </w:p>
    <w:p w14:paraId="63F58F0D" w14:textId="77777777" w:rsidR="00FE1728" w:rsidRPr="00F41BBD" w:rsidRDefault="00FE1728" w:rsidP="009E62F9">
      <w:pPr>
        <w:spacing w:line="259" w:lineRule="auto"/>
        <w:jc w:val="both"/>
        <w:rPr>
          <w:rFonts w:eastAsia="Calibri" w:cs="Arial"/>
          <w:sz w:val="22"/>
          <w:szCs w:val="22"/>
          <w:lang w:val="sl-SI"/>
        </w:rPr>
      </w:pPr>
    </w:p>
    <w:p w14:paraId="5E7DCEEC" w14:textId="77777777" w:rsidR="00FE1728" w:rsidRPr="00F41BBD" w:rsidRDefault="00FE1728" w:rsidP="009E62F9">
      <w:pPr>
        <w:spacing w:line="259" w:lineRule="auto"/>
        <w:jc w:val="both"/>
        <w:rPr>
          <w:rFonts w:eastAsia="Calibri" w:cs="Arial"/>
          <w:sz w:val="22"/>
          <w:szCs w:val="22"/>
          <w:lang w:val="sl-SI"/>
        </w:rPr>
      </w:pPr>
    </w:p>
    <w:p w14:paraId="1B780E7A" w14:textId="77777777" w:rsidR="00600ED6" w:rsidRPr="00F41BBD" w:rsidRDefault="00600ED6" w:rsidP="009E38C9">
      <w:pPr>
        <w:pStyle w:val="Naslov2"/>
        <w:numPr>
          <w:ilvl w:val="1"/>
          <w:numId w:val="25"/>
        </w:numPr>
        <w:spacing w:before="0" w:line="259" w:lineRule="auto"/>
        <w:jc w:val="both"/>
        <w:rPr>
          <w:rFonts w:ascii="Arial" w:hAnsi="Arial" w:cs="Arial"/>
          <w:b/>
          <w:bCs/>
          <w:color w:val="auto"/>
          <w:sz w:val="22"/>
          <w:szCs w:val="22"/>
          <w:lang w:val="sl-SI"/>
        </w:rPr>
      </w:pPr>
      <w:bookmarkStart w:id="13" w:name="_Toc72844064"/>
      <w:r w:rsidRPr="00F41BBD">
        <w:rPr>
          <w:rFonts w:ascii="Arial" w:hAnsi="Arial" w:cs="Arial"/>
          <w:b/>
          <w:bCs/>
          <w:color w:val="auto"/>
          <w:sz w:val="22"/>
          <w:szCs w:val="22"/>
          <w:lang w:val="sl-SI"/>
        </w:rPr>
        <w:t>Zakonodaja za izdelavo projekta/naloge</w:t>
      </w:r>
      <w:bookmarkEnd w:id="13"/>
    </w:p>
    <w:p w14:paraId="67D01085" w14:textId="77777777" w:rsidR="004B25C0" w:rsidRPr="00F41BBD" w:rsidRDefault="004B25C0" w:rsidP="009E38C9">
      <w:pPr>
        <w:spacing w:line="259" w:lineRule="auto"/>
        <w:jc w:val="both"/>
        <w:rPr>
          <w:rFonts w:cs="Arial"/>
          <w:sz w:val="22"/>
          <w:szCs w:val="22"/>
          <w:lang w:val="sl-SI" w:eastAsia="sl-SI"/>
        </w:rPr>
      </w:pPr>
    </w:p>
    <w:p w14:paraId="3416B2FB" w14:textId="0EA6400E" w:rsidR="00600ED6" w:rsidRPr="00F41BBD" w:rsidRDefault="00F77E71" w:rsidP="009E38C9">
      <w:pPr>
        <w:spacing w:line="259" w:lineRule="auto"/>
        <w:jc w:val="both"/>
        <w:rPr>
          <w:rFonts w:cs="Arial"/>
          <w:sz w:val="22"/>
          <w:szCs w:val="22"/>
          <w:lang w:val="sl-SI" w:eastAsia="sl-SI"/>
        </w:rPr>
      </w:pPr>
      <w:r w:rsidRPr="00F41BBD">
        <w:rPr>
          <w:rFonts w:cs="Arial"/>
          <w:sz w:val="22"/>
          <w:szCs w:val="22"/>
          <w:lang w:val="sl-SI" w:eastAsia="sl-SI"/>
        </w:rPr>
        <w:t xml:space="preserve">V okviru strateških dokumentov za razvoj prometa v RS je </w:t>
      </w:r>
      <w:r w:rsidR="00F3518A" w:rsidRPr="00F41BBD">
        <w:rPr>
          <w:rFonts w:cs="Arial"/>
          <w:sz w:val="22"/>
          <w:szCs w:val="22"/>
          <w:lang w:val="sl-SI" w:eastAsia="sl-SI"/>
        </w:rPr>
        <w:t>treba</w:t>
      </w:r>
      <w:r w:rsidRPr="00F41BBD">
        <w:rPr>
          <w:rFonts w:cs="Arial"/>
          <w:sz w:val="22"/>
          <w:szCs w:val="22"/>
          <w:lang w:val="sl-SI" w:eastAsia="sl-SI"/>
        </w:rPr>
        <w:t xml:space="preserve"> izdelati strokovn</w:t>
      </w:r>
      <w:r w:rsidR="00421CAF" w:rsidRPr="00F41BBD">
        <w:rPr>
          <w:rFonts w:cs="Arial"/>
          <w:sz w:val="22"/>
          <w:szCs w:val="22"/>
          <w:lang w:val="sl-SI" w:eastAsia="sl-SI"/>
        </w:rPr>
        <w:t>o</w:t>
      </w:r>
      <w:r w:rsidRPr="00F41BBD">
        <w:rPr>
          <w:rFonts w:cs="Arial"/>
          <w:sz w:val="22"/>
          <w:szCs w:val="22"/>
          <w:lang w:val="sl-SI" w:eastAsia="sl-SI"/>
        </w:rPr>
        <w:t xml:space="preserve"> podlag</w:t>
      </w:r>
      <w:r w:rsidR="00421CAF" w:rsidRPr="00F41BBD">
        <w:rPr>
          <w:rFonts w:cs="Arial"/>
          <w:sz w:val="22"/>
          <w:szCs w:val="22"/>
          <w:lang w:val="sl-SI" w:eastAsia="sl-SI"/>
        </w:rPr>
        <w:t>o</w:t>
      </w:r>
      <w:r w:rsidRPr="00F41BBD">
        <w:rPr>
          <w:rFonts w:cs="Arial"/>
          <w:sz w:val="22"/>
          <w:szCs w:val="22"/>
          <w:lang w:val="sl-SI" w:eastAsia="sl-SI"/>
        </w:rPr>
        <w:t xml:space="preserve"> za strategijo morebitne spremembe sistema napetosti vozne mreže na javni železniški infrastrukturi (v nadaljevanju: JŽI). </w:t>
      </w:r>
    </w:p>
    <w:p w14:paraId="65DD19E7" w14:textId="77777777" w:rsidR="00600ED6" w:rsidRPr="00F41BBD" w:rsidRDefault="00600ED6" w:rsidP="009E38C9">
      <w:pPr>
        <w:spacing w:line="259" w:lineRule="auto"/>
        <w:jc w:val="both"/>
        <w:rPr>
          <w:rFonts w:cs="Arial"/>
          <w:sz w:val="22"/>
          <w:szCs w:val="22"/>
          <w:lang w:val="sl-SI" w:eastAsia="sl-SI"/>
        </w:rPr>
      </w:pPr>
    </w:p>
    <w:p w14:paraId="6E37A123" w14:textId="34A98B61" w:rsidR="00B27BD3" w:rsidRPr="00F41BBD" w:rsidRDefault="00B27BD3" w:rsidP="009E38C9">
      <w:pPr>
        <w:spacing w:line="259" w:lineRule="auto"/>
        <w:jc w:val="both"/>
        <w:rPr>
          <w:rFonts w:eastAsia="Calibri" w:cs="Arial"/>
          <w:sz w:val="22"/>
          <w:szCs w:val="22"/>
          <w:lang w:val="sl-SI"/>
        </w:rPr>
      </w:pPr>
      <w:r w:rsidRPr="00F41BBD">
        <w:rPr>
          <w:rFonts w:eastAsia="Calibri" w:cs="Arial"/>
          <w:sz w:val="22"/>
          <w:szCs w:val="22"/>
          <w:lang w:val="sl-SI"/>
        </w:rPr>
        <w:t xml:space="preserve">Naloga izhaja iz </w:t>
      </w:r>
      <w:r w:rsidR="00F3518A" w:rsidRPr="00F41BBD">
        <w:rPr>
          <w:rFonts w:eastAsia="Calibri" w:cs="Arial"/>
          <w:sz w:val="22"/>
          <w:szCs w:val="22"/>
          <w:lang w:val="sl-SI"/>
        </w:rPr>
        <w:t>naslednjih</w:t>
      </w:r>
      <w:r w:rsidRPr="00F41BBD">
        <w:rPr>
          <w:rFonts w:eastAsia="Calibri" w:cs="Arial"/>
          <w:sz w:val="22"/>
          <w:szCs w:val="22"/>
          <w:lang w:val="sl-SI"/>
        </w:rPr>
        <w:t xml:space="preserve"> strateških dokumentov RS:</w:t>
      </w:r>
    </w:p>
    <w:p w14:paraId="672D9CF8" w14:textId="77777777" w:rsidR="001A67C3" w:rsidRPr="00F41BBD" w:rsidRDefault="00B27BD3"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 xml:space="preserve">Strategije razvoja prometa v RS, (različica 12-končna), 29. junij 2015; sklep Vlade RS št. 37000-3/2015/8, </w:t>
      </w:r>
    </w:p>
    <w:p w14:paraId="5BEBCD9A" w14:textId="1C5D04B5" w:rsidR="001A67C3" w:rsidRPr="00F41BBD" w:rsidRDefault="001A67C3"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Resolucije o nacionalnem programu razvoja prometa v Republiki Sloveniji za obdobje do leta 2030 (ReNPRP30); v nekaterih virih se navaja tudi »Nacionalni program«, Uradni list RS št. 75/2016 z dne </w:t>
      </w:r>
      <w:r w:rsidR="00F3518A" w:rsidRPr="00F41BBD">
        <w:rPr>
          <w:rFonts w:eastAsia="Calibri" w:cs="Arial"/>
          <w:sz w:val="22"/>
          <w:szCs w:val="22"/>
          <w:lang w:val="sl-SI"/>
        </w:rPr>
        <w:t>30. 11. 2016</w:t>
      </w:r>
      <w:r w:rsidRPr="00F41BBD">
        <w:rPr>
          <w:rFonts w:eastAsia="Calibri" w:cs="Arial"/>
          <w:sz w:val="22"/>
          <w:szCs w:val="22"/>
          <w:lang w:val="sl-SI"/>
        </w:rPr>
        <w:t>,</w:t>
      </w:r>
    </w:p>
    <w:p w14:paraId="003B824A" w14:textId="4FF606DB" w:rsidR="00B27BD3" w:rsidRPr="00F41BBD" w:rsidRDefault="00B27BD3"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Načrta vlaganj v promet in infrastrukturo za obdobje od leta 2018-2023; sklep Vlade RS št.: 3</w:t>
      </w:r>
      <w:r w:rsidR="0028685B" w:rsidRPr="00F41BBD">
        <w:rPr>
          <w:rFonts w:eastAsia="Calibri" w:cs="Arial"/>
          <w:sz w:val="22"/>
          <w:szCs w:val="22"/>
          <w:lang w:val="sl-SI"/>
        </w:rPr>
        <w:t xml:space="preserve">7000-1/2018/10 z dne </w:t>
      </w:r>
      <w:r w:rsidR="00F3518A" w:rsidRPr="00F41BBD">
        <w:rPr>
          <w:rFonts w:eastAsia="Calibri" w:cs="Arial"/>
          <w:sz w:val="22"/>
          <w:szCs w:val="22"/>
          <w:lang w:val="sl-SI"/>
        </w:rPr>
        <w:t>29. 03. 2018</w:t>
      </w:r>
      <w:r w:rsidR="001A67C3" w:rsidRPr="00F41BBD">
        <w:rPr>
          <w:rFonts w:eastAsia="Calibri" w:cs="Arial"/>
          <w:sz w:val="22"/>
          <w:szCs w:val="22"/>
          <w:lang w:val="sl-SI"/>
        </w:rPr>
        <w:t xml:space="preserve"> </w:t>
      </w:r>
      <w:r w:rsidR="0028685B" w:rsidRPr="00F41BBD">
        <w:rPr>
          <w:rFonts w:eastAsia="TimesNewRomanOOEnc" w:cs="Arial"/>
          <w:sz w:val="22"/>
          <w:szCs w:val="22"/>
          <w:vertAlign w:val="superscript"/>
        </w:rPr>
        <w:footnoteReference w:id="1"/>
      </w:r>
      <w:r w:rsidR="0028685B" w:rsidRPr="00F41BBD">
        <w:rPr>
          <w:rFonts w:eastAsia="Calibri" w:cs="Arial"/>
          <w:sz w:val="22"/>
          <w:szCs w:val="22"/>
          <w:lang w:val="sl-SI"/>
        </w:rPr>
        <w:t>.</w:t>
      </w:r>
    </w:p>
    <w:p w14:paraId="0601EF3C" w14:textId="77777777" w:rsidR="00B27BD3" w:rsidRPr="00F41BBD" w:rsidRDefault="00B27BD3" w:rsidP="009E38C9">
      <w:pPr>
        <w:spacing w:line="259" w:lineRule="auto"/>
        <w:jc w:val="both"/>
        <w:rPr>
          <w:rFonts w:eastAsia="Calibri" w:cs="Arial"/>
          <w:sz w:val="22"/>
          <w:szCs w:val="22"/>
          <w:lang w:val="sl-SI"/>
        </w:rPr>
      </w:pPr>
    </w:p>
    <w:p w14:paraId="4F8A3568" w14:textId="77777777" w:rsidR="00FF5626" w:rsidRPr="00F41BBD" w:rsidRDefault="00FF5626" w:rsidP="009E38C9">
      <w:pPr>
        <w:spacing w:line="259" w:lineRule="auto"/>
        <w:jc w:val="both"/>
        <w:rPr>
          <w:rFonts w:cs="Arial"/>
          <w:sz w:val="22"/>
          <w:szCs w:val="22"/>
          <w:lang w:val="de-AT"/>
        </w:rPr>
      </w:pPr>
    </w:p>
    <w:p w14:paraId="042FACEA" w14:textId="5A8E75F7" w:rsidR="00FF5626" w:rsidRPr="00F3518A" w:rsidRDefault="00FF5626" w:rsidP="009E38C9">
      <w:pPr>
        <w:spacing w:line="259" w:lineRule="auto"/>
        <w:jc w:val="both"/>
        <w:rPr>
          <w:rFonts w:cs="Arial"/>
          <w:sz w:val="22"/>
          <w:szCs w:val="22"/>
          <w:lang w:val="sl-SI"/>
        </w:rPr>
      </w:pPr>
      <w:r w:rsidRPr="00F3518A">
        <w:rPr>
          <w:rFonts w:cs="Arial"/>
          <w:sz w:val="22"/>
          <w:szCs w:val="22"/>
          <w:lang w:val="sl-SI"/>
        </w:rPr>
        <w:t xml:space="preserve">Namreč na osnovi Resolucije o nacionalnem programu razvoja prometa v RS za obdobje do leta 2030, ki je bila objavljena v Uradnem listu RS št. 75/2016 dne </w:t>
      </w:r>
      <w:r w:rsidR="00F3518A" w:rsidRPr="00F3518A">
        <w:rPr>
          <w:rFonts w:cs="Arial"/>
          <w:sz w:val="22"/>
          <w:szCs w:val="22"/>
          <w:lang w:val="sl-SI"/>
        </w:rPr>
        <w:t>30. 11. 2016</w:t>
      </w:r>
      <w:r w:rsidRPr="00F3518A">
        <w:rPr>
          <w:rFonts w:cs="Arial"/>
          <w:sz w:val="22"/>
          <w:szCs w:val="22"/>
          <w:lang w:val="sl-SI"/>
        </w:rPr>
        <w:t xml:space="preserve">; Priloga 2 – Železniški promet so definirani naslednji ukrepi: </w:t>
      </w:r>
    </w:p>
    <w:p w14:paraId="4207694E" w14:textId="77777777" w:rsidR="00D46799" w:rsidRPr="00F3518A" w:rsidRDefault="00D46799" w:rsidP="009E38C9">
      <w:pPr>
        <w:spacing w:line="259" w:lineRule="auto"/>
        <w:jc w:val="both"/>
        <w:rPr>
          <w:rFonts w:cs="Arial"/>
          <w:sz w:val="22"/>
          <w:szCs w:val="22"/>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1979"/>
        <w:gridCol w:w="3544"/>
        <w:gridCol w:w="2126"/>
      </w:tblGrid>
      <w:tr w:rsidR="00FF5626" w:rsidRPr="00F3518A" w14:paraId="2B32E0A7" w14:textId="77777777" w:rsidTr="009E38C9">
        <w:trPr>
          <w:trHeight w:val="512"/>
        </w:trPr>
        <w:tc>
          <w:tcPr>
            <w:tcW w:w="851" w:type="dxa"/>
            <w:shd w:val="clear" w:color="auto" w:fill="D9D9D9" w:themeFill="background1" w:themeFillShade="D9"/>
            <w:vAlign w:val="center"/>
          </w:tcPr>
          <w:p w14:paraId="34094BCC" w14:textId="77777777" w:rsidR="00FF5626" w:rsidRPr="00F3518A" w:rsidRDefault="00FF5626" w:rsidP="009E38C9">
            <w:pPr>
              <w:spacing w:line="259" w:lineRule="auto"/>
              <w:jc w:val="center"/>
              <w:rPr>
                <w:rFonts w:cs="Arial"/>
                <w:b/>
                <w:bCs/>
                <w:sz w:val="22"/>
                <w:szCs w:val="22"/>
                <w:lang w:val="sl-SI"/>
              </w:rPr>
            </w:pPr>
            <w:r w:rsidRPr="00F3518A">
              <w:rPr>
                <w:rFonts w:cs="Arial"/>
                <w:b/>
                <w:sz w:val="22"/>
                <w:szCs w:val="22"/>
                <w:lang w:val="sl-SI"/>
              </w:rPr>
              <w:t xml:space="preserve"> </w:t>
            </w:r>
            <w:r w:rsidRPr="00F3518A">
              <w:rPr>
                <w:rFonts w:cs="Arial"/>
                <w:b/>
                <w:bCs/>
                <w:sz w:val="22"/>
                <w:szCs w:val="22"/>
                <w:lang w:val="sl-SI"/>
              </w:rPr>
              <w:t>Koda</w:t>
            </w:r>
          </w:p>
        </w:tc>
        <w:tc>
          <w:tcPr>
            <w:tcW w:w="1979" w:type="dxa"/>
            <w:shd w:val="clear" w:color="auto" w:fill="D9D9D9" w:themeFill="background1" w:themeFillShade="D9"/>
            <w:vAlign w:val="center"/>
          </w:tcPr>
          <w:p w14:paraId="63ADB330" w14:textId="77777777" w:rsidR="00FF5626" w:rsidRPr="00F3518A" w:rsidRDefault="00FF5626" w:rsidP="009E38C9">
            <w:pPr>
              <w:spacing w:line="259" w:lineRule="auto"/>
              <w:jc w:val="center"/>
              <w:rPr>
                <w:rFonts w:cs="Arial"/>
                <w:b/>
                <w:bCs/>
                <w:sz w:val="22"/>
                <w:szCs w:val="22"/>
                <w:lang w:val="sl-SI"/>
              </w:rPr>
            </w:pPr>
            <w:r w:rsidRPr="00F3518A">
              <w:rPr>
                <w:rFonts w:cs="Arial"/>
                <w:b/>
                <w:bCs/>
                <w:sz w:val="22"/>
                <w:szCs w:val="22"/>
                <w:lang w:val="sl-SI"/>
              </w:rPr>
              <w:t>Ukrep</w:t>
            </w:r>
          </w:p>
        </w:tc>
        <w:tc>
          <w:tcPr>
            <w:tcW w:w="3544" w:type="dxa"/>
            <w:shd w:val="clear" w:color="auto" w:fill="D9D9D9" w:themeFill="background1" w:themeFillShade="D9"/>
            <w:vAlign w:val="center"/>
          </w:tcPr>
          <w:p w14:paraId="19C02FBA" w14:textId="77777777" w:rsidR="00FF5626" w:rsidRPr="00F3518A" w:rsidRDefault="00FF5626" w:rsidP="009E38C9">
            <w:pPr>
              <w:spacing w:line="259" w:lineRule="auto"/>
              <w:jc w:val="center"/>
              <w:rPr>
                <w:rFonts w:cs="Arial"/>
                <w:b/>
                <w:bCs/>
                <w:sz w:val="22"/>
                <w:szCs w:val="22"/>
                <w:lang w:val="sl-SI"/>
              </w:rPr>
            </w:pPr>
            <w:r w:rsidRPr="00F3518A">
              <w:rPr>
                <w:rFonts w:cs="Arial"/>
                <w:b/>
                <w:bCs/>
                <w:sz w:val="22"/>
                <w:szCs w:val="22"/>
                <w:lang w:val="sl-SI"/>
              </w:rPr>
              <w:t xml:space="preserve">Povezava med ukrepi </w:t>
            </w:r>
          </w:p>
        </w:tc>
        <w:tc>
          <w:tcPr>
            <w:tcW w:w="2126" w:type="dxa"/>
            <w:shd w:val="clear" w:color="auto" w:fill="D9D9D9" w:themeFill="background1" w:themeFillShade="D9"/>
            <w:vAlign w:val="center"/>
          </w:tcPr>
          <w:p w14:paraId="7CF3ACA3" w14:textId="77777777" w:rsidR="00FF5626" w:rsidRPr="00F3518A" w:rsidRDefault="00FF5626" w:rsidP="009E38C9">
            <w:pPr>
              <w:spacing w:line="259" w:lineRule="auto"/>
              <w:jc w:val="center"/>
              <w:rPr>
                <w:rFonts w:cs="Arial"/>
                <w:b/>
                <w:sz w:val="22"/>
                <w:szCs w:val="22"/>
                <w:lang w:val="sl-SI" w:eastAsia="sl-SI"/>
              </w:rPr>
            </w:pPr>
            <w:r w:rsidRPr="00F3518A">
              <w:rPr>
                <w:rFonts w:cs="Arial"/>
                <w:b/>
                <w:bCs/>
                <w:sz w:val="22"/>
                <w:szCs w:val="22"/>
                <w:lang w:val="sl-SI"/>
              </w:rPr>
              <w:t xml:space="preserve">Priprava - terminski plan; nosilec </w:t>
            </w:r>
          </w:p>
        </w:tc>
      </w:tr>
      <w:tr w:rsidR="00FF5626" w:rsidRPr="00F3518A" w14:paraId="4AC51E49" w14:textId="77777777" w:rsidTr="009E38C9">
        <w:trPr>
          <w:trHeight w:val="611"/>
        </w:trPr>
        <w:tc>
          <w:tcPr>
            <w:tcW w:w="851" w:type="dxa"/>
            <w:shd w:val="clear" w:color="auto" w:fill="D9D9D9" w:themeFill="background1" w:themeFillShade="D9"/>
            <w:vAlign w:val="center"/>
          </w:tcPr>
          <w:p w14:paraId="59E12ED3" w14:textId="77777777" w:rsidR="00FF5626" w:rsidRPr="00F3518A" w:rsidRDefault="00FF5626" w:rsidP="009E38C9">
            <w:pPr>
              <w:spacing w:line="259" w:lineRule="auto"/>
              <w:jc w:val="center"/>
              <w:rPr>
                <w:rFonts w:cs="Arial"/>
                <w:bCs/>
                <w:sz w:val="22"/>
                <w:szCs w:val="22"/>
                <w:lang w:val="sl-SI" w:eastAsia="sl-SI"/>
              </w:rPr>
            </w:pPr>
            <w:r w:rsidRPr="00F3518A">
              <w:rPr>
                <w:rFonts w:cs="Arial"/>
                <w:bCs/>
                <w:sz w:val="22"/>
                <w:szCs w:val="22"/>
                <w:lang w:val="sl-SI"/>
              </w:rPr>
              <w:t>R.22</w:t>
            </w:r>
          </w:p>
        </w:tc>
        <w:tc>
          <w:tcPr>
            <w:tcW w:w="1979" w:type="dxa"/>
            <w:shd w:val="clear" w:color="auto" w:fill="D9D9D9" w:themeFill="background1" w:themeFillShade="D9"/>
            <w:vAlign w:val="center"/>
          </w:tcPr>
          <w:p w14:paraId="2ECE2B6C" w14:textId="77777777" w:rsidR="00FF5626" w:rsidRPr="00F3518A" w:rsidRDefault="00FF5626" w:rsidP="009E38C9">
            <w:pPr>
              <w:spacing w:line="259" w:lineRule="auto"/>
              <w:jc w:val="both"/>
              <w:rPr>
                <w:rFonts w:cs="Arial"/>
                <w:bCs/>
                <w:sz w:val="22"/>
                <w:szCs w:val="22"/>
                <w:lang w:val="sl-SI"/>
              </w:rPr>
            </w:pPr>
            <w:r w:rsidRPr="00F3518A">
              <w:rPr>
                <w:rFonts w:cs="Arial"/>
                <w:bCs/>
                <w:sz w:val="22"/>
                <w:szCs w:val="22"/>
                <w:lang w:val="sl-SI"/>
              </w:rPr>
              <w:t xml:space="preserve">Elektrifikacija </w:t>
            </w:r>
          </w:p>
        </w:tc>
        <w:tc>
          <w:tcPr>
            <w:tcW w:w="5670" w:type="dxa"/>
            <w:gridSpan w:val="2"/>
            <w:shd w:val="clear" w:color="auto" w:fill="D9D9D9" w:themeFill="background1" w:themeFillShade="D9"/>
            <w:vAlign w:val="center"/>
          </w:tcPr>
          <w:p w14:paraId="36648EC0" w14:textId="2C71E384" w:rsidR="00FF5626" w:rsidRPr="00F3518A" w:rsidRDefault="00FF5626" w:rsidP="009E38C9">
            <w:pPr>
              <w:spacing w:line="259" w:lineRule="auto"/>
              <w:jc w:val="both"/>
              <w:rPr>
                <w:rFonts w:cs="Arial"/>
                <w:bCs/>
                <w:sz w:val="22"/>
                <w:szCs w:val="22"/>
                <w:lang w:val="sl-SI"/>
              </w:rPr>
            </w:pPr>
            <w:r w:rsidRPr="00F3518A">
              <w:rPr>
                <w:rFonts w:cs="Arial"/>
                <w:sz w:val="22"/>
                <w:szCs w:val="22"/>
                <w:lang w:val="sl-SI" w:eastAsia="sl-SI"/>
              </w:rPr>
              <w:t xml:space="preserve">Elektrifikacija regionalnih železniških prog bi omogočila večjo učinkovitost obstoječe infrastrukture. </w:t>
            </w:r>
            <w:r w:rsidRPr="00F3518A">
              <w:rPr>
                <w:rFonts w:cs="Arial"/>
                <w:bCs/>
                <w:sz w:val="22"/>
                <w:szCs w:val="22"/>
                <w:lang w:val="sl-SI"/>
              </w:rPr>
              <w:t>Z nadaljnjimi študijami bodo pri vsakem primeru določene posebne potrebe in potrebni tehnični parametri.</w:t>
            </w:r>
          </w:p>
        </w:tc>
      </w:tr>
      <w:tr w:rsidR="00FF5626" w:rsidRPr="00F3518A" w14:paraId="38B02DE5" w14:textId="77777777" w:rsidTr="009E38C9">
        <w:trPr>
          <w:trHeight w:val="204"/>
        </w:trPr>
        <w:tc>
          <w:tcPr>
            <w:tcW w:w="851" w:type="dxa"/>
            <w:shd w:val="clear" w:color="auto" w:fill="auto"/>
            <w:vAlign w:val="center"/>
          </w:tcPr>
          <w:p w14:paraId="0727BBC0"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R.22.1</w:t>
            </w:r>
          </w:p>
        </w:tc>
        <w:tc>
          <w:tcPr>
            <w:tcW w:w="1979" w:type="dxa"/>
            <w:shd w:val="clear" w:color="auto" w:fill="auto"/>
            <w:vAlign w:val="center"/>
          </w:tcPr>
          <w:p w14:paraId="1A5A7770" w14:textId="77777777" w:rsidR="00FF5626" w:rsidRPr="00F3518A" w:rsidRDefault="00FF5626" w:rsidP="009E38C9">
            <w:pPr>
              <w:spacing w:line="259" w:lineRule="auto"/>
              <w:rPr>
                <w:rFonts w:cs="Arial"/>
                <w:sz w:val="22"/>
                <w:szCs w:val="22"/>
                <w:lang w:val="sl-SI" w:eastAsia="sl-SI"/>
              </w:rPr>
            </w:pPr>
            <w:r w:rsidRPr="00F3518A">
              <w:rPr>
                <w:rFonts w:cs="Arial"/>
                <w:sz w:val="22"/>
                <w:szCs w:val="22"/>
                <w:lang w:val="sl-SI" w:eastAsia="sl-SI"/>
              </w:rPr>
              <w:t xml:space="preserve">Sprememba sistema napetosti vozne mreže </w:t>
            </w:r>
          </w:p>
        </w:tc>
        <w:tc>
          <w:tcPr>
            <w:tcW w:w="3544" w:type="dxa"/>
            <w:vAlign w:val="center"/>
          </w:tcPr>
          <w:p w14:paraId="1BA4D07E"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R. 21.1 (op.</w:t>
            </w:r>
            <w:r w:rsidR="001A67C3" w:rsidRPr="00F3518A">
              <w:rPr>
                <w:rFonts w:cs="Arial"/>
                <w:sz w:val="22"/>
                <w:szCs w:val="22"/>
                <w:lang w:val="sl-SI" w:eastAsia="sl-SI"/>
              </w:rPr>
              <w:t xml:space="preserve"> </w:t>
            </w:r>
            <w:r w:rsidRPr="00F3518A">
              <w:rPr>
                <w:rFonts w:cs="Arial"/>
                <w:sz w:val="22"/>
                <w:szCs w:val="22"/>
                <w:lang w:val="sl-SI" w:eastAsia="sl-SI"/>
              </w:rPr>
              <w:t>a. ETCS)</w:t>
            </w:r>
          </w:p>
        </w:tc>
        <w:tc>
          <w:tcPr>
            <w:tcW w:w="2126" w:type="dxa"/>
            <w:shd w:val="clear" w:color="auto" w:fill="FFFFFF" w:themeFill="background1"/>
            <w:vAlign w:val="center"/>
          </w:tcPr>
          <w:p w14:paraId="1CDF2C38" w14:textId="77777777" w:rsidR="00FF5626" w:rsidRPr="00F3518A" w:rsidRDefault="00FF5626" w:rsidP="009E38C9">
            <w:pPr>
              <w:spacing w:line="259" w:lineRule="auto"/>
              <w:jc w:val="center"/>
              <w:rPr>
                <w:rFonts w:cs="Arial"/>
                <w:sz w:val="22"/>
                <w:szCs w:val="22"/>
                <w:lang w:val="sl-SI" w:eastAsia="sl-SI"/>
              </w:rPr>
            </w:pPr>
          </w:p>
        </w:tc>
      </w:tr>
      <w:tr w:rsidR="00FF5626" w:rsidRPr="00F3518A" w14:paraId="396ECD81" w14:textId="77777777" w:rsidTr="009E38C9">
        <w:trPr>
          <w:trHeight w:val="408"/>
        </w:trPr>
        <w:tc>
          <w:tcPr>
            <w:tcW w:w="851" w:type="dxa"/>
            <w:shd w:val="clear" w:color="auto" w:fill="auto"/>
            <w:vAlign w:val="center"/>
            <w:hideMark/>
          </w:tcPr>
          <w:p w14:paraId="59DD83F4"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R.22.2</w:t>
            </w:r>
          </w:p>
        </w:tc>
        <w:tc>
          <w:tcPr>
            <w:tcW w:w="1979" w:type="dxa"/>
            <w:shd w:val="clear" w:color="auto" w:fill="auto"/>
            <w:vAlign w:val="center"/>
            <w:hideMark/>
          </w:tcPr>
          <w:p w14:paraId="221C18B6" w14:textId="77777777" w:rsidR="00FF5626" w:rsidRPr="00F3518A" w:rsidRDefault="00FF5626" w:rsidP="009E38C9">
            <w:pPr>
              <w:spacing w:line="259" w:lineRule="auto"/>
              <w:rPr>
                <w:rFonts w:cs="Arial"/>
                <w:sz w:val="22"/>
                <w:szCs w:val="22"/>
                <w:lang w:val="sl-SI" w:eastAsia="sl-SI"/>
              </w:rPr>
            </w:pPr>
            <w:r w:rsidRPr="00F3518A">
              <w:rPr>
                <w:rFonts w:cs="Arial"/>
                <w:sz w:val="22"/>
                <w:szCs w:val="22"/>
                <w:lang w:val="sl-SI" w:eastAsia="sl-SI"/>
              </w:rPr>
              <w:t xml:space="preserve">Elektrifikacija regionalnih prog </w:t>
            </w:r>
          </w:p>
        </w:tc>
        <w:tc>
          <w:tcPr>
            <w:tcW w:w="3544" w:type="dxa"/>
            <w:vAlign w:val="center"/>
          </w:tcPr>
          <w:p w14:paraId="2AECB544"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R. 23, U, R. 21.1, R. 39</w:t>
            </w:r>
          </w:p>
          <w:p w14:paraId="55F2BF8D"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(op.</w:t>
            </w:r>
            <w:r w:rsidR="001A67C3" w:rsidRPr="00F3518A">
              <w:rPr>
                <w:rFonts w:cs="Arial"/>
                <w:sz w:val="22"/>
                <w:szCs w:val="22"/>
                <w:lang w:val="sl-SI" w:eastAsia="sl-SI"/>
              </w:rPr>
              <w:t xml:space="preserve"> </w:t>
            </w:r>
            <w:r w:rsidRPr="00F3518A">
              <w:rPr>
                <w:rFonts w:cs="Arial"/>
                <w:sz w:val="22"/>
                <w:szCs w:val="22"/>
                <w:lang w:val="sl-SI" w:eastAsia="sl-SI"/>
              </w:rPr>
              <w:t>a.; reg. proge,  ETCS, okolje )</w:t>
            </w:r>
          </w:p>
        </w:tc>
        <w:tc>
          <w:tcPr>
            <w:tcW w:w="2126" w:type="dxa"/>
            <w:shd w:val="clear" w:color="auto" w:fill="FFFFFF" w:themeFill="background1"/>
            <w:vAlign w:val="center"/>
            <w:hideMark/>
          </w:tcPr>
          <w:p w14:paraId="5CAB79DC"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2016-2018; DRSI</w:t>
            </w:r>
          </w:p>
        </w:tc>
      </w:tr>
    </w:tbl>
    <w:p w14:paraId="6ACEACDF" w14:textId="77777777" w:rsidR="00FF5626" w:rsidRPr="00F3518A" w:rsidRDefault="00FF5626" w:rsidP="009E38C9">
      <w:pPr>
        <w:spacing w:line="259" w:lineRule="auto"/>
        <w:jc w:val="both"/>
        <w:rPr>
          <w:rFonts w:cs="Arial"/>
          <w:sz w:val="22"/>
          <w:szCs w:val="22"/>
          <w:lang w:val="sl-SI"/>
        </w:rPr>
      </w:pPr>
    </w:p>
    <w:p w14:paraId="202CA7BC" w14:textId="45F1CA67" w:rsidR="00FF5626" w:rsidRDefault="00FF5626" w:rsidP="009E38C9">
      <w:pPr>
        <w:spacing w:line="259" w:lineRule="auto"/>
        <w:jc w:val="both"/>
        <w:rPr>
          <w:rStyle w:val="Hiperpovezava"/>
          <w:rFonts w:cs="Arial"/>
          <w:sz w:val="22"/>
          <w:szCs w:val="22"/>
          <w:lang w:val="sl-SI"/>
        </w:rPr>
      </w:pPr>
    </w:p>
    <w:p w14:paraId="67EEA39D" w14:textId="4907A1D7" w:rsidR="00477372" w:rsidRDefault="00477372" w:rsidP="009E38C9">
      <w:pPr>
        <w:spacing w:line="259" w:lineRule="auto"/>
        <w:jc w:val="both"/>
        <w:rPr>
          <w:rStyle w:val="Hiperpovezava"/>
          <w:rFonts w:cs="Arial"/>
          <w:sz w:val="22"/>
          <w:szCs w:val="22"/>
          <w:lang w:val="sl-SI"/>
        </w:rPr>
      </w:pPr>
    </w:p>
    <w:p w14:paraId="44D88CD9" w14:textId="42A02F35" w:rsidR="00477372" w:rsidRDefault="00477372" w:rsidP="009E38C9">
      <w:pPr>
        <w:spacing w:line="259" w:lineRule="auto"/>
        <w:jc w:val="both"/>
        <w:rPr>
          <w:rStyle w:val="Hiperpovezava"/>
          <w:rFonts w:cs="Arial"/>
          <w:sz w:val="22"/>
          <w:szCs w:val="22"/>
          <w:lang w:val="sl-SI"/>
        </w:rPr>
      </w:pPr>
    </w:p>
    <w:p w14:paraId="163FDDF2" w14:textId="77777777" w:rsidR="00477372" w:rsidRPr="00F3518A" w:rsidRDefault="00477372" w:rsidP="009E38C9">
      <w:pPr>
        <w:spacing w:line="259" w:lineRule="auto"/>
        <w:jc w:val="both"/>
        <w:rPr>
          <w:rStyle w:val="Hiperpovezava"/>
          <w:rFonts w:cs="Arial"/>
          <w:sz w:val="22"/>
          <w:szCs w:val="22"/>
          <w:lang w:val="sl-SI"/>
        </w:rPr>
      </w:pPr>
    </w:p>
    <w:p w14:paraId="6C2B9FFA" w14:textId="2583780F" w:rsidR="00FF5626" w:rsidRPr="00F3518A" w:rsidRDefault="001A67C3" w:rsidP="009E38C9">
      <w:pPr>
        <w:overflowPunct w:val="0"/>
        <w:autoSpaceDE w:val="0"/>
        <w:autoSpaceDN w:val="0"/>
        <w:adjustRightInd w:val="0"/>
        <w:spacing w:line="259" w:lineRule="auto"/>
        <w:jc w:val="both"/>
        <w:textAlignment w:val="baseline"/>
        <w:rPr>
          <w:rFonts w:cs="Arial"/>
          <w:sz w:val="22"/>
          <w:szCs w:val="22"/>
          <w:lang w:val="sl-SI"/>
        </w:rPr>
      </w:pPr>
      <w:r w:rsidRPr="00F3518A">
        <w:rPr>
          <w:rFonts w:cs="Arial"/>
          <w:sz w:val="22"/>
          <w:szCs w:val="22"/>
          <w:lang w:val="sl-SI" w:eastAsia="sl-SI"/>
        </w:rPr>
        <w:t xml:space="preserve">Načrt vlaganj v promet in prometno infrastrukturo za obdobje 2020–2025; (potrjen na 53. seji Vlade RS, dne </w:t>
      </w:r>
      <w:r w:rsidR="00F3518A" w:rsidRPr="00F3518A">
        <w:rPr>
          <w:rFonts w:cs="Arial"/>
          <w:sz w:val="22"/>
          <w:szCs w:val="22"/>
          <w:lang w:val="sl-SI" w:eastAsia="sl-SI"/>
        </w:rPr>
        <w:t>5. 12. 2019</w:t>
      </w:r>
      <w:r w:rsidRPr="00F3518A">
        <w:rPr>
          <w:rFonts w:cs="Arial"/>
          <w:sz w:val="22"/>
          <w:szCs w:val="22"/>
          <w:lang w:val="sl-SI" w:eastAsia="sl-SI"/>
        </w:rPr>
        <w:t xml:space="preserve"> </w:t>
      </w:r>
      <w:r w:rsidR="00FF5626" w:rsidRPr="00F3518A">
        <w:rPr>
          <w:rFonts w:cs="Arial"/>
          <w:sz w:val="22"/>
          <w:szCs w:val="22"/>
          <w:lang w:val="sl-SI"/>
        </w:rPr>
        <w:t>definira naslednj</w:t>
      </w:r>
      <w:r w:rsidRPr="00F3518A">
        <w:rPr>
          <w:rFonts w:cs="Arial"/>
          <w:sz w:val="22"/>
          <w:szCs w:val="22"/>
          <w:lang w:val="sl-SI"/>
        </w:rPr>
        <w:t>i</w:t>
      </w:r>
      <w:r w:rsidR="00FF5626" w:rsidRPr="00F3518A">
        <w:rPr>
          <w:rFonts w:cs="Arial"/>
          <w:sz w:val="22"/>
          <w:szCs w:val="22"/>
          <w:lang w:val="sl-SI"/>
        </w:rPr>
        <w:t xml:space="preserve"> ukrep:</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2121"/>
        <w:gridCol w:w="3402"/>
        <w:gridCol w:w="2126"/>
      </w:tblGrid>
      <w:tr w:rsidR="001A67C3" w:rsidRPr="00F41BBD" w14:paraId="20811D09" w14:textId="77777777" w:rsidTr="001A67C3">
        <w:trPr>
          <w:trHeight w:val="512"/>
        </w:trPr>
        <w:tc>
          <w:tcPr>
            <w:tcW w:w="851" w:type="dxa"/>
            <w:shd w:val="clear" w:color="auto" w:fill="D9D9D9" w:themeFill="background1" w:themeFillShade="D9"/>
            <w:vAlign w:val="center"/>
          </w:tcPr>
          <w:p w14:paraId="60A51B00" w14:textId="77777777" w:rsidR="001A67C3" w:rsidRPr="00F41BBD" w:rsidRDefault="001A67C3" w:rsidP="009E38C9">
            <w:pPr>
              <w:spacing w:line="259" w:lineRule="auto"/>
              <w:jc w:val="center"/>
              <w:rPr>
                <w:rFonts w:cs="Arial"/>
                <w:b/>
                <w:bCs/>
                <w:sz w:val="22"/>
                <w:szCs w:val="22"/>
              </w:rPr>
            </w:pPr>
            <w:r w:rsidRPr="00F41BBD">
              <w:rPr>
                <w:rFonts w:cs="Arial"/>
                <w:b/>
                <w:bCs/>
                <w:sz w:val="22"/>
                <w:szCs w:val="22"/>
              </w:rPr>
              <w:lastRenderedPageBreak/>
              <w:t>Koda</w:t>
            </w:r>
          </w:p>
        </w:tc>
        <w:tc>
          <w:tcPr>
            <w:tcW w:w="2121" w:type="dxa"/>
            <w:shd w:val="clear" w:color="auto" w:fill="D9D9D9" w:themeFill="background1" w:themeFillShade="D9"/>
            <w:vAlign w:val="center"/>
          </w:tcPr>
          <w:p w14:paraId="3909BF78" w14:textId="77777777" w:rsidR="001A67C3" w:rsidRPr="00F41BBD" w:rsidRDefault="001A67C3" w:rsidP="009E38C9">
            <w:pPr>
              <w:spacing w:line="259" w:lineRule="auto"/>
              <w:jc w:val="center"/>
              <w:rPr>
                <w:rFonts w:cs="Arial"/>
                <w:b/>
                <w:bCs/>
                <w:sz w:val="22"/>
                <w:szCs w:val="22"/>
              </w:rPr>
            </w:pPr>
            <w:r w:rsidRPr="00F41BBD">
              <w:rPr>
                <w:rFonts w:cs="Arial"/>
                <w:b/>
                <w:bCs/>
                <w:sz w:val="22"/>
                <w:szCs w:val="22"/>
              </w:rPr>
              <w:t>Ukrep</w:t>
            </w:r>
          </w:p>
        </w:tc>
        <w:tc>
          <w:tcPr>
            <w:tcW w:w="3402" w:type="dxa"/>
            <w:shd w:val="clear" w:color="auto" w:fill="D9D9D9" w:themeFill="background1" w:themeFillShade="D9"/>
            <w:vAlign w:val="center"/>
          </w:tcPr>
          <w:p w14:paraId="46032AB9" w14:textId="77777777" w:rsidR="001A67C3" w:rsidRPr="00F41BBD" w:rsidRDefault="001A67C3" w:rsidP="009E38C9">
            <w:pPr>
              <w:spacing w:line="259" w:lineRule="auto"/>
              <w:jc w:val="center"/>
              <w:rPr>
                <w:rFonts w:cs="Arial"/>
                <w:b/>
                <w:bCs/>
                <w:sz w:val="22"/>
                <w:szCs w:val="22"/>
              </w:rPr>
            </w:pPr>
            <w:r w:rsidRPr="00F41BBD">
              <w:rPr>
                <w:rFonts w:cs="Arial"/>
                <w:b/>
                <w:bCs/>
                <w:sz w:val="22"/>
                <w:szCs w:val="22"/>
                <w:lang w:val="sl-SI" w:eastAsia="sl-SI"/>
              </w:rPr>
              <w:t>Opis projekta (dolžina, obseg prometa, cilj projekta,…)</w:t>
            </w:r>
          </w:p>
        </w:tc>
        <w:tc>
          <w:tcPr>
            <w:tcW w:w="2126" w:type="dxa"/>
            <w:shd w:val="clear" w:color="auto" w:fill="D9D9D9" w:themeFill="background1" w:themeFillShade="D9"/>
            <w:vAlign w:val="center"/>
          </w:tcPr>
          <w:p w14:paraId="028AC3AB" w14:textId="77777777" w:rsidR="001A67C3" w:rsidRPr="00F41BBD" w:rsidRDefault="001A67C3" w:rsidP="009E38C9">
            <w:pPr>
              <w:spacing w:line="259" w:lineRule="auto"/>
              <w:jc w:val="center"/>
              <w:rPr>
                <w:rFonts w:cs="Arial"/>
                <w:b/>
                <w:sz w:val="22"/>
                <w:szCs w:val="22"/>
                <w:lang w:eastAsia="sl-SI"/>
              </w:rPr>
            </w:pPr>
            <w:r w:rsidRPr="00F41BBD">
              <w:rPr>
                <w:rFonts w:cs="Arial"/>
                <w:b/>
                <w:bCs/>
                <w:sz w:val="22"/>
                <w:szCs w:val="22"/>
                <w:lang w:val="sl-SI" w:eastAsia="sl-SI"/>
              </w:rPr>
              <w:t>terminski plan</w:t>
            </w:r>
          </w:p>
        </w:tc>
      </w:tr>
      <w:tr w:rsidR="001A67C3" w:rsidRPr="00F41BBD" w14:paraId="616DA0D5" w14:textId="77777777" w:rsidTr="001A67C3">
        <w:trPr>
          <w:trHeight w:val="512"/>
        </w:trPr>
        <w:tc>
          <w:tcPr>
            <w:tcW w:w="851" w:type="dxa"/>
            <w:shd w:val="clear" w:color="auto" w:fill="auto"/>
            <w:vAlign w:val="center"/>
          </w:tcPr>
          <w:p w14:paraId="1443B8AB" w14:textId="77777777" w:rsidR="001A67C3" w:rsidRPr="00F41BBD" w:rsidRDefault="001A67C3" w:rsidP="009E38C9">
            <w:pPr>
              <w:spacing w:line="259" w:lineRule="auto"/>
              <w:jc w:val="center"/>
              <w:rPr>
                <w:rFonts w:cs="Arial"/>
                <w:sz w:val="22"/>
                <w:szCs w:val="22"/>
                <w:lang w:eastAsia="sl-SI"/>
              </w:rPr>
            </w:pPr>
            <w:r w:rsidRPr="00F41BBD">
              <w:rPr>
                <w:rFonts w:cs="Arial"/>
                <w:sz w:val="22"/>
                <w:szCs w:val="22"/>
                <w:lang w:eastAsia="sl-SI"/>
              </w:rPr>
              <w:t>R.22.1</w:t>
            </w:r>
          </w:p>
        </w:tc>
        <w:tc>
          <w:tcPr>
            <w:tcW w:w="2121" w:type="dxa"/>
            <w:shd w:val="clear" w:color="auto" w:fill="auto"/>
            <w:vAlign w:val="center"/>
          </w:tcPr>
          <w:p w14:paraId="05102CCD" w14:textId="3FA1AD64" w:rsidR="001A67C3" w:rsidRPr="00F3518A" w:rsidRDefault="001A67C3" w:rsidP="009E38C9">
            <w:pPr>
              <w:spacing w:line="259" w:lineRule="auto"/>
              <w:rPr>
                <w:rFonts w:cs="Arial"/>
                <w:sz w:val="22"/>
                <w:szCs w:val="22"/>
                <w:lang w:val="sl-SI" w:eastAsia="sl-SI"/>
              </w:rPr>
            </w:pPr>
            <w:r w:rsidRPr="00F3518A">
              <w:rPr>
                <w:rFonts w:cs="Arial"/>
                <w:sz w:val="22"/>
                <w:szCs w:val="22"/>
                <w:lang w:val="sl-SI" w:eastAsia="sl-SI"/>
              </w:rPr>
              <w:t>Spreme</w:t>
            </w:r>
            <w:r w:rsidR="00F3518A">
              <w:rPr>
                <w:rFonts w:cs="Arial"/>
                <w:sz w:val="22"/>
                <w:szCs w:val="22"/>
                <w:lang w:val="sl-SI" w:eastAsia="sl-SI"/>
              </w:rPr>
              <w:t>m</w:t>
            </w:r>
            <w:r w:rsidRPr="00F3518A">
              <w:rPr>
                <w:rFonts w:cs="Arial"/>
                <w:sz w:val="22"/>
                <w:szCs w:val="22"/>
                <w:lang w:val="sl-SI" w:eastAsia="sl-SI"/>
              </w:rPr>
              <w:t xml:space="preserve">ba sistema napetosti vozne mreže </w:t>
            </w:r>
          </w:p>
        </w:tc>
        <w:tc>
          <w:tcPr>
            <w:tcW w:w="3402" w:type="dxa"/>
            <w:shd w:val="clear" w:color="auto" w:fill="auto"/>
            <w:vAlign w:val="center"/>
          </w:tcPr>
          <w:p w14:paraId="58935C2F" w14:textId="77777777" w:rsidR="001A67C3" w:rsidRPr="00F3518A" w:rsidRDefault="001A67C3" w:rsidP="009E38C9">
            <w:pPr>
              <w:spacing w:line="259" w:lineRule="auto"/>
              <w:jc w:val="center"/>
              <w:rPr>
                <w:rFonts w:cs="Arial"/>
                <w:bCs/>
                <w:sz w:val="22"/>
                <w:szCs w:val="22"/>
                <w:lang w:val="sl-SI"/>
              </w:rPr>
            </w:pPr>
            <w:r w:rsidRPr="00F3518A">
              <w:rPr>
                <w:rFonts w:cs="Arial"/>
                <w:sz w:val="22"/>
                <w:szCs w:val="22"/>
                <w:lang w:val="sl-SI" w:eastAsia="sl-SI"/>
              </w:rPr>
              <w:t>Izdelava strokovnih podlag za strategijo morebitne spremembe sistema napetosti vozne mreže na JŽI</w:t>
            </w:r>
          </w:p>
        </w:tc>
        <w:tc>
          <w:tcPr>
            <w:tcW w:w="2126" w:type="dxa"/>
            <w:shd w:val="clear" w:color="auto" w:fill="auto"/>
            <w:vAlign w:val="center"/>
          </w:tcPr>
          <w:p w14:paraId="28445B41" w14:textId="77777777" w:rsidR="001A67C3" w:rsidRPr="00F41BBD" w:rsidRDefault="001A67C3" w:rsidP="009E38C9">
            <w:pPr>
              <w:spacing w:line="259" w:lineRule="auto"/>
              <w:jc w:val="center"/>
              <w:rPr>
                <w:rFonts w:cs="Arial"/>
                <w:bCs/>
                <w:sz w:val="22"/>
                <w:szCs w:val="22"/>
              </w:rPr>
            </w:pPr>
            <w:r w:rsidRPr="00F41BBD">
              <w:rPr>
                <w:rFonts w:cs="Arial"/>
                <w:sz w:val="22"/>
                <w:szCs w:val="22"/>
                <w:lang w:eastAsia="sl-SI"/>
              </w:rPr>
              <w:t>2020-2021</w:t>
            </w:r>
          </w:p>
        </w:tc>
      </w:tr>
    </w:tbl>
    <w:p w14:paraId="45BFEB83" w14:textId="77777777" w:rsidR="001A67C3" w:rsidRPr="00F41BBD" w:rsidRDefault="001A67C3" w:rsidP="009E38C9">
      <w:pPr>
        <w:spacing w:line="259" w:lineRule="auto"/>
        <w:jc w:val="both"/>
        <w:rPr>
          <w:rStyle w:val="Hiperpovezava"/>
          <w:rFonts w:cs="Arial"/>
          <w:sz w:val="22"/>
          <w:szCs w:val="22"/>
        </w:rPr>
      </w:pPr>
    </w:p>
    <w:p w14:paraId="6EBADC26" w14:textId="77777777" w:rsidR="004B25C0" w:rsidRPr="00F41BBD" w:rsidRDefault="002901FC" w:rsidP="009E38C9">
      <w:pPr>
        <w:spacing w:line="259" w:lineRule="auto"/>
        <w:jc w:val="both"/>
        <w:rPr>
          <w:rFonts w:eastAsia="Calibri" w:cs="Arial"/>
          <w:sz w:val="22"/>
          <w:szCs w:val="22"/>
          <w:lang w:val="sl-SI"/>
        </w:rPr>
      </w:pPr>
      <w:r w:rsidRPr="00322A2A">
        <w:rPr>
          <w:rFonts w:cs="Arial"/>
          <w:sz w:val="22"/>
          <w:szCs w:val="22"/>
        </w:rPr>
        <w:t xml:space="preserve">Dostop do dokumenta: </w:t>
      </w:r>
      <w:hyperlink r:id="rId9" w:history="1">
        <w:r w:rsidRPr="00F41BBD">
          <w:rPr>
            <w:rStyle w:val="Hiperpovezava"/>
            <w:rFonts w:cs="Arial"/>
            <w:sz w:val="22"/>
            <w:szCs w:val="22"/>
            <w:lang w:val="sl-SI" w:eastAsia="sl-SI"/>
          </w:rPr>
          <w:t>https://www.gov.si/podrocja/promet-in-energetika/trajnostna-mobilnost/</w:t>
        </w:r>
      </w:hyperlink>
      <w:r w:rsidRPr="00F41BBD">
        <w:rPr>
          <w:rFonts w:cs="Arial"/>
          <w:sz w:val="22"/>
          <w:szCs w:val="22"/>
          <w:lang w:val="sl-SI" w:eastAsia="sl-SI"/>
        </w:rPr>
        <w:t xml:space="preserve">, </w:t>
      </w:r>
      <w:hyperlink r:id="rId10" w:history="1">
        <w:r w:rsidRPr="00F41BBD">
          <w:rPr>
            <w:rStyle w:val="Hiperpovezava"/>
            <w:rFonts w:cs="Arial"/>
            <w:sz w:val="22"/>
            <w:szCs w:val="22"/>
            <w:lang w:val="sl-SI" w:eastAsia="sl-SI"/>
          </w:rPr>
          <w:t>https://www.gov.si/novice/2019-12-05-53-redna-seja-vlade-republike-slovenije/</w:t>
        </w:r>
      </w:hyperlink>
    </w:p>
    <w:p w14:paraId="119C9CA9" w14:textId="77777777" w:rsidR="004B25C0" w:rsidRPr="00F41BBD" w:rsidRDefault="004B25C0" w:rsidP="009E38C9">
      <w:pPr>
        <w:spacing w:line="259" w:lineRule="auto"/>
        <w:jc w:val="both"/>
        <w:rPr>
          <w:rFonts w:eastAsia="Calibri" w:cs="Arial"/>
          <w:sz w:val="22"/>
          <w:szCs w:val="22"/>
          <w:lang w:val="sl-SI"/>
        </w:rPr>
      </w:pPr>
    </w:p>
    <w:p w14:paraId="4032C6CD" w14:textId="77777777" w:rsidR="0028685B" w:rsidRPr="00F41BBD" w:rsidRDefault="0028685B" w:rsidP="009E38C9">
      <w:pPr>
        <w:spacing w:line="259" w:lineRule="auto"/>
        <w:jc w:val="both"/>
        <w:rPr>
          <w:rFonts w:eastAsia="Calibri" w:cs="Arial"/>
          <w:sz w:val="22"/>
          <w:szCs w:val="22"/>
          <w:lang w:val="sl-SI"/>
        </w:rPr>
      </w:pPr>
      <w:r w:rsidRPr="00F41BBD">
        <w:rPr>
          <w:rFonts w:eastAsia="Calibri" w:cs="Arial"/>
          <w:sz w:val="22"/>
          <w:szCs w:val="22"/>
          <w:lang w:val="sl-SI"/>
        </w:rPr>
        <w:t>Hkrati naloga izhaja tudi iz evropskih dokumentov, s katerimi se na ravni EU ustvarja enoten železniški infrastrukturni sistem. Ključni dokumenti, ki so relevantni za obravnavano področje energetskega podsistema železniške infrastrukture so:</w:t>
      </w:r>
    </w:p>
    <w:p w14:paraId="77018448" w14:textId="77777777" w:rsidR="00B24528" w:rsidRPr="00F41BBD" w:rsidRDefault="00B24528"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Uredba EU št. 1315/2013 Evropskega parlamenta in sveta z dne 11. december 2013 o smernicah za razvoj vse-evropskega prometneg</w:t>
      </w:r>
      <w:r w:rsidR="004B25C0" w:rsidRPr="00F41BBD">
        <w:rPr>
          <w:rFonts w:eastAsia="Calibri" w:cs="Arial"/>
          <w:sz w:val="22"/>
          <w:szCs w:val="22"/>
          <w:lang w:val="sl-SI"/>
        </w:rPr>
        <w:t xml:space="preserve">a omrežja; Uradni list EU št. L </w:t>
      </w:r>
      <w:r w:rsidRPr="00F41BBD">
        <w:rPr>
          <w:rFonts w:eastAsia="Calibri" w:cs="Arial"/>
          <w:sz w:val="22"/>
          <w:szCs w:val="22"/>
          <w:lang w:val="sl-SI"/>
        </w:rPr>
        <w:t>348</w:t>
      </w:r>
      <w:r w:rsidR="004B25C0" w:rsidRPr="00F41BBD">
        <w:rPr>
          <w:rFonts w:eastAsia="Calibri" w:cs="Arial"/>
          <w:sz w:val="22"/>
          <w:szCs w:val="22"/>
          <w:lang w:val="sl-SI"/>
        </w:rPr>
        <w:t>/1</w:t>
      </w:r>
      <w:r w:rsidRPr="00F41BBD">
        <w:rPr>
          <w:rFonts w:eastAsia="Calibri" w:cs="Arial"/>
          <w:sz w:val="22"/>
          <w:szCs w:val="22"/>
          <w:lang w:val="sl-SI"/>
        </w:rPr>
        <w:t xml:space="preserve"> z dne 20.12.2013; vključno z vsemi spremembami in dopolnitvami,</w:t>
      </w:r>
    </w:p>
    <w:p w14:paraId="103CA7E2" w14:textId="073F12EE"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Uredba Komisije (EU) št. 1301/2014 z dne 18. novembra 2014 o tehničnih specifikacijah za interoperabilnost v zvezi s podsistemom „energija“ železniškega sistema v Evropski uniji; Uradni list EU št. L</w:t>
      </w:r>
      <w:r w:rsidR="00101157" w:rsidRPr="00F41BBD">
        <w:rPr>
          <w:rFonts w:eastAsia="Calibri" w:cs="Arial"/>
          <w:sz w:val="22"/>
          <w:szCs w:val="22"/>
          <w:lang w:val="sl-SI"/>
        </w:rPr>
        <w:t xml:space="preserve"> </w:t>
      </w:r>
      <w:r w:rsidRPr="00F41BBD">
        <w:rPr>
          <w:rFonts w:eastAsia="Calibri" w:cs="Arial"/>
          <w:sz w:val="22"/>
          <w:szCs w:val="22"/>
          <w:lang w:val="sl-SI"/>
        </w:rPr>
        <w:t>356</w:t>
      </w:r>
      <w:r w:rsidR="00101157" w:rsidRPr="00F41BBD">
        <w:rPr>
          <w:rFonts w:eastAsia="Calibri" w:cs="Arial"/>
          <w:sz w:val="22"/>
          <w:szCs w:val="22"/>
          <w:lang w:val="sl-SI"/>
        </w:rPr>
        <w:t>/179</w:t>
      </w:r>
      <w:r w:rsidRPr="00F41BBD">
        <w:rPr>
          <w:rFonts w:eastAsia="Calibri" w:cs="Arial"/>
          <w:sz w:val="22"/>
          <w:szCs w:val="22"/>
          <w:lang w:val="sl-SI"/>
        </w:rPr>
        <w:t xml:space="preserve"> z dne </w:t>
      </w:r>
      <w:r w:rsidR="00F3518A" w:rsidRPr="00F41BBD">
        <w:rPr>
          <w:rFonts w:eastAsia="Calibri" w:cs="Arial"/>
          <w:sz w:val="22"/>
          <w:szCs w:val="22"/>
          <w:lang w:val="sl-SI"/>
        </w:rPr>
        <w:t>12. 12. 2014</w:t>
      </w:r>
      <w:r w:rsidR="00B24528" w:rsidRPr="00F41BBD">
        <w:rPr>
          <w:rFonts w:eastAsia="Calibri" w:cs="Arial"/>
          <w:sz w:val="22"/>
          <w:szCs w:val="22"/>
          <w:lang w:val="sl-SI"/>
        </w:rPr>
        <w:t>; vključno z vsemi spremembami in dopolnitvami</w:t>
      </w:r>
      <w:r w:rsidRPr="00F41BBD">
        <w:rPr>
          <w:rFonts w:eastAsia="Calibri" w:cs="Arial"/>
          <w:sz w:val="22"/>
          <w:szCs w:val="22"/>
          <w:lang w:val="sl-SI"/>
        </w:rPr>
        <w:t>,</w:t>
      </w:r>
    </w:p>
    <w:p w14:paraId="020147F8" w14:textId="77777777" w:rsidR="00101157"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Navodilo za uporabo TSI ENE, Evropska železniška agencija, referenca agencije ERA: ERA/GUI/07-2011/INT, različica agencije ERA: 2.00, datum 16. oktober 2014</w:t>
      </w:r>
      <w:r w:rsidR="00101157" w:rsidRPr="00F41BBD">
        <w:rPr>
          <w:rFonts w:eastAsia="Calibri" w:cs="Arial"/>
          <w:sz w:val="22"/>
          <w:szCs w:val="22"/>
          <w:lang w:val="sl-SI"/>
        </w:rPr>
        <w:t>,</w:t>
      </w:r>
    </w:p>
    <w:p w14:paraId="0632B7C9" w14:textId="37BA6E7A" w:rsidR="00101157" w:rsidRPr="00F41BBD" w:rsidRDefault="00101157"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Uredba Komisije (EU) št. 1302/2014 z dne 18. novembra 2014 o tehnični specifikaciji za interoperabilnost v zvezi s podsistemom „tirna vozila – lokomotive in potniška tirna vozila“ železniškega sistema v Evropski uniji; Uradni list EU št. L 356/228 z dne </w:t>
      </w:r>
      <w:r w:rsidR="00F3518A" w:rsidRPr="00F41BBD">
        <w:rPr>
          <w:rFonts w:eastAsia="Calibri" w:cs="Arial"/>
          <w:sz w:val="22"/>
          <w:szCs w:val="22"/>
          <w:lang w:val="sl-SI"/>
        </w:rPr>
        <w:t>12. 12. 2014</w:t>
      </w:r>
      <w:r w:rsidRPr="00F41BBD">
        <w:rPr>
          <w:rFonts w:eastAsia="Calibri" w:cs="Arial"/>
          <w:sz w:val="22"/>
          <w:szCs w:val="22"/>
          <w:lang w:val="sl-SI"/>
        </w:rPr>
        <w:t>; vključno z vsemi spremembami in dopolnitvami.</w:t>
      </w:r>
    </w:p>
    <w:p w14:paraId="62C14075" w14:textId="77777777" w:rsidR="0028685B" w:rsidRPr="00F41BBD" w:rsidRDefault="0028685B" w:rsidP="009E38C9">
      <w:pPr>
        <w:spacing w:line="259" w:lineRule="auto"/>
        <w:jc w:val="both"/>
        <w:rPr>
          <w:rFonts w:eastAsia="Calibri" w:cs="Arial"/>
          <w:sz w:val="22"/>
          <w:szCs w:val="22"/>
          <w:lang w:val="sl-SI"/>
        </w:rPr>
      </w:pPr>
      <w:r w:rsidRPr="00F41BBD">
        <w:rPr>
          <w:rFonts w:eastAsia="Calibri" w:cs="Arial"/>
          <w:sz w:val="22"/>
          <w:szCs w:val="22"/>
          <w:lang w:val="sl-SI"/>
        </w:rPr>
        <w:t>V preteklosti je bilo izdelanih že več različnih nalog, ki so preverjale in opredeljevale potrebne ukrepe na obravnavanem železniškem omrežju.</w:t>
      </w:r>
    </w:p>
    <w:p w14:paraId="2AD2C04E" w14:textId="77777777" w:rsidR="0028685B" w:rsidRPr="00F41BBD" w:rsidRDefault="0028685B" w:rsidP="009E38C9">
      <w:pPr>
        <w:spacing w:line="259" w:lineRule="auto"/>
        <w:ind w:left="720" w:hanging="360"/>
        <w:jc w:val="both"/>
        <w:rPr>
          <w:rFonts w:eastAsia="Calibri" w:cs="Arial"/>
          <w:sz w:val="22"/>
          <w:szCs w:val="22"/>
          <w:lang w:val="sl-SI"/>
        </w:rPr>
      </w:pPr>
    </w:p>
    <w:p w14:paraId="72284BE5" w14:textId="77777777" w:rsidR="0028685B" w:rsidRPr="00F41BBD" w:rsidRDefault="0028685B" w:rsidP="009E38C9">
      <w:pPr>
        <w:spacing w:line="259" w:lineRule="auto"/>
        <w:jc w:val="both"/>
        <w:rPr>
          <w:rFonts w:eastAsia="Calibri" w:cs="Arial"/>
          <w:sz w:val="22"/>
          <w:szCs w:val="22"/>
          <w:lang w:val="sl-SI"/>
        </w:rPr>
      </w:pPr>
      <w:r w:rsidRPr="00F41BBD">
        <w:rPr>
          <w:rFonts w:eastAsia="Calibri" w:cs="Arial"/>
          <w:sz w:val="22"/>
          <w:szCs w:val="22"/>
          <w:lang w:val="sl-SI"/>
        </w:rPr>
        <w:t xml:space="preserve">Izdelovalec naloge upošteva predvsem naslednje dokumente oz. projekte: </w:t>
      </w:r>
    </w:p>
    <w:p w14:paraId="0EF48F0C" w14:textId="77777777"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Strokovne podlage za razvoj koridorskih prog v Republiki Sloveniji (Koridorska študija) št. 15-0569, november 2017, po rec. julij 2018, PNZ svetovanje in projektiranje, d. o. o.</w:t>
      </w:r>
    </w:p>
    <w:p w14:paraId="572086C4" w14:textId="24C02BDF"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 xml:space="preserve">Predlog dolgoročne vizije razvoja in posodobitve javne železniške infrastrukture v Republiki Sloveniji 2020 – 2050, Slovenske železnice, </w:t>
      </w:r>
      <w:r w:rsidR="00F3518A" w:rsidRPr="00F41BBD">
        <w:rPr>
          <w:rFonts w:eastAsia="Calibri" w:cs="Arial"/>
          <w:sz w:val="22"/>
          <w:szCs w:val="22"/>
          <w:lang w:val="sl-SI"/>
        </w:rPr>
        <w:t>d. o. o.</w:t>
      </w:r>
      <w:r w:rsidRPr="00F41BBD">
        <w:rPr>
          <w:rFonts w:eastAsia="Calibri" w:cs="Arial"/>
          <w:sz w:val="22"/>
          <w:szCs w:val="22"/>
          <w:lang w:val="sl-SI"/>
        </w:rPr>
        <w:t xml:space="preserve"> in Prometni institut Ljubljana, d.o.o., ter delovna skupina za razvoj železniške infrastrukture ustanovljena s strani MzI, maj 2020</w:t>
      </w:r>
    </w:p>
    <w:p w14:paraId="15DEEB04" w14:textId="77777777"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Strokovne podlage in predštudija upravičenosti za nadgradnjo regionalnih železniških prog v RS ter železniškega omrežja na področju LUR, št. proj. 19_804, PNZ svetovanje projektiranje, d. o. o., november 2020 vključno s prometnim modelom</w:t>
      </w:r>
    </w:p>
    <w:p w14:paraId="23EABBD1" w14:textId="77777777" w:rsidR="00B27BD3"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Razvoj slovenskega železniškega omrežja (Vizija 2050+), december 2020 oz. Predlog vizije razvoja železnic, št. proj. 19_804, PNZ svetovanje projektiranje, d. o. o., december 2020 vključno s prometnim modelom</w:t>
      </w:r>
    </w:p>
    <w:p w14:paraId="7F33FFB6" w14:textId="77777777" w:rsidR="0028685B" w:rsidRPr="00F41BBD" w:rsidRDefault="0028685B" w:rsidP="009E38C9">
      <w:pPr>
        <w:spacing w:line="259" w:lineRule="auto"/>
        <w:ind w:left="720" w:hanging="360"/>
        <w:jc w:val="both"/>
        <w:rPr>
          <w:rFonts w:eastAsia="Calibri" w:cs="Arial"/>
          <w:sz w:val="22"/>
          <w:szCs w:val="22"/>
          <w:lang w:val="sl-SI"/>
        </w:rPr>
      </w:pPr>
    </w:p>
    <w:p w14:paraId="08E5F191" w14:textId="7B5FCC8B" w:rsidR="00C34785" w:rsidRPr="00F41BBD" w:rsidRDefault="00C34785" w:rsidP="009E38C9">
      <w:pPr>
        <w:spacing w:line="259" w:lineRule="auto"/>
        <w:jc w:val="both"/>
        <w:rPr>
          <w:rFonts w:eastAsia="Calibri" w:cs="Arial"/>
          <w:sz w:val="22"/>
          <w:szCs w:val="22"/>
          <w:lang w:val="sl-SI"/>
        </w:rPr>
      </w:pPr>
      <w:r w:rsidRPr="00F41BBD">
        <w:rPr>
          <w:rFonts w:eastAsia="Calibri" w:cs="Arial"/>
          <w:sz w:val="22"/>
          <w:szCs w:val="22"/>
          <w:lang w:val="sl-SI"/>
        </w:rPr>
        <w:lastRenderedPageBreak/>
        <w:t xml:space="preserve">Za namen te naloge mora Izdelovalec naloge opraviti analizo in pregled teh nalog ter preveriti smiselnost oz. uporabnost že predlaganih rešitev oz. rezultatov. </w:t>
      </w:r>
    </w:p>
    <w:p w14:paraId="7870F24F" w14:textId="77777777" w:rsidR="00C34785" w:rsidRPr="00F41BBD" w:rsidRDefault="00C34785" w:rsidP="009E38C9">
      <w:pPr>
        <w:spacing w:line="259" w:lineRule="auto"/>
        <w:jc w:val="both"/>
        <w:rPr>
          <w:rFonts w:eastAsia="Calibri" w:cs="Arial"/>
          <w:sz w:val="22"/>
          <w:szCs w:val="22"/>
          <w:lang w:val="sl-SI"/>
        </w:rPr>
      </w:pPr>
    </w:p>
    <w:p w14:paraId="200CA81A" w14:textId="77777777" w:rsidR="00C34785" w:rsidRPr="00F41BBD" w:rsidRDefault="00C34785" w:rsidP="009E38C9">
      <w:pPr>
        <w:spacing w:line="259" w:lineRule="auto"/>
        <w:jc w:val="both"/>
        <w:rPr>
          <w:rFonts w:eastAsia="Calibri" w:cs="Arial"/>
          <w:sz w:val="22"/>
          <w:szCs w:val="22"/>
          <w:lang w:val="sl-SI"/>
        </w:rPr>
      </w:pPr>
      <w:r w:rsidRPr="00F41BBD">
        <w:rPr>
          <w:rFonts w:eastAsia="Calibri" w:cs="Arial"/>
          <w:sz w:val="22"/>
          <w:szCs w:val="22"/>
          <w:lang w:val="sl-SI"/>
        </w:rPr>
        <w:t>Prav tako mora Izdelovalec naloge upoštevati projekte v izvajanju, pripravi in načrtovanju.</w:t>
      </w:r>
    </w:p>
    <w:p w14:paraId="2099BA66" w14:textId="77777777" w:rsidR="004B25C0" w:rsidRPr="00F41BBD" w:rsidRDefault="004B25C0" w:rsidP="009E38C9">
      <w:pPr>
        <w:spacing w:line="259" w:lineRule="auto"/>
        <w:jc w:val="both"/>
        <w:rPr>
          <w:rFonts w:eastAsia="Calibri" w:cs="Arial"/>
          <w:sz w:val="22"/>
          <w:szCs w:val="22"/>
          <w:lang w:val="sl-SI"/>
        </w:rPr>
      </w:pPr>
    </w:p>
    <w:p w14:paraId="4490A36F" w14:textId="77777777" w:rsidR="008A2B3B" w:rsidRPr="00F41BBD" w:rsidRDefault="008A2B3B" w:rsidP="009E38C9">
      <w:pPr>
        <w:spacing w:line="259" w:lineRule="auto"/>
        <w:jc w:val="both"/>
        <w:rPr>
          <w:rFonts w:eastAsia="Calibri" w:cs="Arial"/>
          <w:sz w:val="22"/>
          <w:szCs w:val="22"/>
          <w:lang w:val="sl-SI"/>
        </w:rPr>
      </w:pPr>
      <w:r w:rsidRPr="00F41BBD">
        <w:rPr>
          <w:rFonts w:eastAsia="Calibri" w:cs="Arial"/>
          <w:sz w:val="22"/>
          <w:szCs w:val="22"/>
          <w:lang w:val="sl-SI"/>
        </w:rPr>
        <w:t>Izdelovalec naloge mora dokumentacijo izdelati oz. upoštevati in uporabljati predpise, predvsem pa:</w:t>
      </w:r>
    </w:p>
    <w:p w14:paraId="0CCFE42C" w14:textId="77777777" w:rsidR="00D46799" w:rsidRDefault="008A2B3B" w:rsidP="009E38C9">
      <w:pPr>
        <w:pStyle w:val="Odstavekseznama"/>
        <w:numPr>
          <w:ilvl w:val="0"/>
          <w:numId w:val="13"/>
        </w:numPr>
        <w:spacing w:line="259" w:lineRule="auto"/>
        <w:jc w:val="both"/>
        <w:rPr>
          <w:rFonts w:eastAsia="Calibri" w:cs="Arial"/>
          <w:sz w:val="22"/>
          <w:szCs w:val="22"/>
          <w:lang w:val="sl-SI"/>
        </w:rPr>
      </w:pPr>
      <w:r w:rsidRPr="00F41BBD">
        <w:rPr>
          <w:rFonts w:eastAsia="Calibri" w:cs="Arial"/>
          <w:sz w:val="22"/>
          <w:szCs w:val="22"/>
          <w:lang w:val="sl-SI"/>
        </w:rPr>
        <w:t>DIREKTIVO (EU) 2016/797 EVROPSKEGA PARLAMENTA IN SVETA z dne 11. maja 2016 o interoperabilnosti železniškega sistema v Evropski uniji - Uradni list Evropske unije L 138/44 z dne 26. 05. 2016</w:t>
      </w:r>
    </w:p>
    <w:p w14:paraId="7BDAC4FE" w14:textId="21276DD8" w:rsidR="008A2B3B" w:rsidRPr="00F41BBD" w:rsidRDefault="008A2B3B" w:rsidP="009E38C9">
      <w:pPr>
        <w:pStyle w:val="Odstavekseznama"/>
        <w:numPr>
          <w:ilvl w:val="0"/>
          <w:numId w:val="13"/>
        </w:numPr>
        <w:spacing w:line="259" w:lineRule="auto"/>
        <w:jc w:val="both"/>
        <w:rPr>
          <w:rFonts w:eastAsia="Calibri" w:cs="Arial"/>
          <w:sz w:val="22"/>
          <w:szCs w:val="22"/>
          <w:lang w:val="sl-SI"/>
        </w:rPr>
      </w:pPr>
    </w:p>
    <w:p w14:paraId="12C44527" w14:textId="77777777" w:rsidR="008A2B3B" w:rsidRPr="00F41BBD" w:rsidRDefault="008A2B3B" w:rsidP="009E38C9">
      <w:pPr>
        <w:numPr>
          <w:ilvl w:val="0"/>
          <w:numId w:val="10"/>
        </w:numPr>
        <w:spacing w:line="259" w:lineRule="auto"/>
        <w:jc w:val="both"/>
        <w:rPr>
          <w:rFonts w:eastAsia="Calibri" w:cs="Arial"/>
          <w:bCs/>
          <w:sz w:val="22"/>
          <w:szCs w:val="22"/>
          <w:lang w:val="sl-SI"/>
        </w:rPr>
      </w:pPr>
      <w:r w:rsidRPr="00F41BBD">
        <w:rPr>
          <w:rFonts w:eastAsia="Calibri" w:cs="Arial"/>
          <w:bCs/>
          <w:sz w:val="22"/>
          <w:szCs w:val="22"/>
          <w:lang w:val="sl-SI"/>
        </w:rPr>
        <w:t xml:space="preserve">ki v Prilogi I definira Omrežje: </w:t>
      </w:r>
    </w:p>
    <w:p w14:paraId="0E9DACD5"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 xml:space="preserve">(a) posebej zgrajene proge za visoke hitrosti, ki so opremljene za običajne hitrosti 250 km/h in več; </w:t>
      </w:r>
    </w:p>
    <w:p w14:paraId="51FC1BAE"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 xml:space="preserve">(b) posebej modernizirane proge za visoke hitrosti, ki so opremljene za hitrosti reda 200 km/h; </w:t>
      </w:r>
    </w:p>
    <w:p w14:paraId="4FBEB3CF"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(c) posebej nadgrajene proge za visoke hitrosti s posebnimi lastnostmi zaradi topografskih, reliefnih ali urbanističnih omejitev, ki se jim mora hitrost prilagoditi v vsakem posameznem primeru. Ta kategorija vključuje proge za medsebojno povezovanje med sistemom za visoke hitrosti in sistemom za konvencionalne hitrosti, proge skozi postaje, dostop do terminalov, odložišč itd., po katerih tirno vozilo za visoke hitrosti vozi s konvencionalno hitrostjo,</w:t>
      </w:r>
    </w:p>
    <w:p w14:paraId="6204DE9E"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(d) konvencionalne proge, namenjene potniškemu prometu;</w:t>
      </w:r>
    </w:p>
    <w:p w14:paraId="6FDD4C1B"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(e) konvencionalne proge, namenjene mešanemu prometu (prevoz potnikov in blaga);</w:t>
      </w:r>
    </w:p>
    <w:p w14:paraId="17BD998D"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(f) konvencionalne proge, namenjene tovornemu prometu</w:t>
      </w:r>
    </w:p>
    <w:p w14:paraId="5FB885DF" w14:textId="77777777" w:rsidR="008A2B3B" w:rsidRPr="00F41BBD" w:rsidRDefault="008A2B3B" w:rsidP="009E38C9">
      <w:pPr>
        <w:spacing w:line="259" w:lineRule="auto"/>
        <w:ind w:left="1440" w:hanging="360"/>
        <w:jc w:val="both"/>
        <w:rPr>
          <w:rFonts w:eastAsia="Calibri" w:cs="Arial"/>
          <w:sz w:val="22"/>
          <w:szCs w:val="22"/>
          <w:lang w:val="sl-SI"/>
        </w:rPr>
      </w:pPr>
      <w:r w:rsidRPr="00F41BBD">
        <w:rPr>
          <w:rFonts w:eastAsia="Calibri" w:cs="Arial"/>
          <w:sz w:val="22"/>
          <w:szCs w:val="22"/>
          <w:lang w:val="sl-SI"/>
        </w:rPr>
        <w:t>(g) vozlišča potniškega prometa;</w:t>
      </w:r>
    </w:p>
    <w:p w14:paraId="44F49913" w14:textId="77777777" w:rsidR="008A2B3B" w:rsidRPr="00F41BBD" w:rsidRDefault="008A2B3B" w:rsidP="009E38C9">
      <w:pPr>
        <w:numPr>
          <w:ilvl w:val="0"/>
          <w:numId w:val="10"/>
        </w:numPr>
        <w:spacing w:line="259" w:lineRule="auto"/>
        <w:jc w:val="both"/>
        <w:rPr>
          <w:rFonts w:eastAsia="Calibri" w:cs="Arial"/>
          <w:bCs/>
          <w:sz w:val="22"/>
          <w:szCs w:val="22"/>
          <w:lang w:val="sl-SI"/>
        </w:rPr>
      </w:pPr>
      <w:r w:rsidRPr="00F41BBD">
        <w:rPr>
          <w:rFonts w:eastAsia="Calibri" w:cs="Arial"/>
          <w:bCs/>
          <w:sz w:val="22"/>
          <w:szCs w:val="22"/>
          <w:lang w:val="sl-SI"/>
        </w:rPr>
        <w:t>ki v Prilogi II definira Podsisteme; Energetika: Elektrifikacijski sistem, vključno z vozno mrežo in sistemom za merjenje in zaračunavanje porabe električne energije ob progi.</w:t>
      </w:r>
    </w:p>
    <w:p w14:paraId="76A1384E" w14:textId="77777777" w:rsidR="008A2B3B" w:rsidRPr="00F41BBD" w:rsidRDefault="008A2B3B" w:rsidP="009E38C9">
      <w:pPr>
        <w:spacing w:line="259" w:lineRule="auto"/>
        <w:ind w:left="720" w:hanging="360"/>
        <w:jc w:val="both"/>
        <w:rPr>
          <w:rFonts w:eastAsia="Calibri" w:cs="Arial"/>
          <w:bCs/>
          <w:sz w:val="22"/>
          <w:szCs w:val="22"/>
          <w:lang w:val="sl-SI"/>
        </w:rPr>
      </w:pPr>
    </w:p>
    <w:p w14:paraId="21F9F057" w14:textId="7403387C" w:rsidR="00E109F7" w:rsidRPr="00684B0A" w:rsidRDefault="008A2B3B" w:rsidP="009E38C9">
      <w:pPr>
        <w:pStyle w:val="Odstavekseznama"/>
        <w:numPr>
          <w:ilvl w:val="0"/>
          <w:numId w:val="13"/>
        </w:numPr>
        <w:spacing w:line="259" w:lineRule="auto"/>
        <w:jc w:val="both"/>
        <w:rPr>
          <w:rFonts w:cs="Arial"/>
          <w:sz w:val="22"/>
          <w:szCs w:val="22"/>
          <w:lang w:val="sl-SI"/>
        </w:rPr>
      </w:pPr>
      <w:r w:rsidRPr="00F41BBD">
        <w:rPr>
          <w:rFonts w:eastAsia="Calibri" w:cs="Arial"/>
          <w:bCs/>
          <w:sz w:val="22"/>
          <w:szCs w:val="22"/>
          <w:lang w:val="sl-SI"/>
        </w:rPr>
        <w:t xml:space="preserve">TSI </w:t>
      </w:r>
      <w:r w:rsidR="00E109F7" w:rsidRPr="00F41BBD">
        <w:rPr>
          <w:rFonts w:eastAsia="Calibri" w:cs="Arial"/>
          <w:bCs/>
          <w:sz w:val="22"/>
          <w:szCs w:val="22"/>
          <w:lang w:val="sl-SI"/>
        </w:rPr>
        <w:t xml:space="preserve">Energija, Uredba Komisije (EU) št. 1301/2014 z dne 18. novembra 2014 o tehničnih specifikacijah za interoperabilnost v zvezi s podsistemom „energija“ železniškega sistema v Evropski uniji; Uradni list EU </w:t>
      </w:r>
      <w:r w:rsidR="00D46799">
        <w:rPr>
          <w:rFonts w:eastAsia="Calibri" w:cs="Arial"/>
          <w:bCs/>
          <w:sz w:val="22"/>
          <w:szCs w:val="22"/>
          <w:lang w:val="sl-SI"/>
        </w:rPr>
        <w:t>št. L 356/179 z dne 12.12.2014</w:t>
      </w:r>
      <w:r w:rsidR="00E109F7" w:rsidRPr="00F41BBD">
        <w:rPr>
          <w:rFonts w:eastAsia="Calibri" w:cs="Arial"/>
          <w:bCs/>
          <w:sz w:val="22"/>
          <w:szCs w:val="22"/>
          <w:lang w:val="sl-SI"/>
        </w:rPr>
        <w:t xml:space="preserve"> vključno z vsemi spremembami in dopolnitvami,</w:t>
      </w:r>
      <w:r w:rsidRPr="00F41BBD">
        <w:rPr>
          <w:rFonts w:eastAsia="Calibri" w:cs="Arial"/>
          <w:bCs/>
          <w:sz w:val="22"/>
          <w:szCs w:val="22"/>
          <w:lang w:val="sl-SI"/>
        </w:rPr>
        <w:t xml:space="preserve"> ki v </w:t>
      </w:r>
      <w:r w:rsidR="00E109F7" w:rsidRPr="00E34BEF">
        <w:rPr>
          <w:rFonts w:eastAsia="Calibri" w:cs="Arial"/>
          <w:bCs/>
          <w:sz w:val="22"/>
          <w:szCs w:val="22"/>
          <w:lang w:val="sl-SI"/>
        </w:rPr>
        <w:t xml:space="preserve">Dodatek C </w:t>
      </w:r>
      <w:r w:rsidRPr="00E34BEF">
        <w:rPr>
          <w:rFonts w:eastAsia="Calibri" w:cs="Arial"/>
          <w:bCs/>
          <w:sz w:val="22"/>
          <w:szCs w:val="22"/>
          <w:lang w:val="sl-SI"/>
        </w:rPr>
        <w:t>de</w:t>
      </w:r>
      <w:r w:rsidR="00E109F7" w:rsidRPr="00E34BEF">
        <w:rPr>
          <w:rFonts w:eastAsia="Calibri" w:cs="Arial"/>
          <w:bCs/>
          <w:sz w:val="22"/>
          <w:szCs w:val="22"/>
          <w:lang w:val="sl-SI"/>
        </w:rPr>
        <w:t>finira:</w:t>
      </w:r>
    </w:p>
    <w:p w14:paraId="0C85F195" w14:textId="77777777" w:rsidR="00E109F7" w:rsidRPr="00F41BBD" w:rsidRDefault="00E109F7" w:rsidP="009E38C9">
      <w:pPr>
        <w:numPr>
          <w:ilvl w:val="0"/>
          <w:numId w:val="10"/>
        </w:numPr>
        <w:spacing w:line="259" w:lineRule="auto"/>
        <w:jc w:val="both"/>
        <w:rPr>
          <w:rFonts w:eastAsia="Calibri" w:cs="Arial"/>
          <w:bCs/>
          <w:sz w:val="22"/>
          <w:szCs w:val="22"/>
          <w:lang w:val="sl-SI"/>
        </w:rPr>
      </w:pPr>
      <w:r w:rsidRPr="00F41BBD">
        <w:rPr>
          <w:rFonts w:eastAsia="Calibri" w:cs="Arial"/>
          <w:bCs/>
          <w:sz w:val="22"/>
          <w:szCs w:val="22"/>
          <w:lang w:val="sl-SI"/>
        </w:rPr>
        <w:t>Najmanjša srednja koristna napetost na odjemniku toka:</w:t>
      </w:r>
    </w:p>
    <w:p w14:paraId="0991888B" w14:textId="4971C11E" w:rsidR="00E109F7" w:rsidRPr="00F41BBD" w:rsidRDefault="00F3518A" w:rsidP="009E38C9">
      <w:pPr>
        <w:pStyle w:val="Odstavekseznama"/>
        <w:spacing w:line="259" w:lineRule="auto"/>
        <w:ind w:left="567"/>
        <w:jc w:val="center"/>
        <w:rPr>
          <w:rFonts w:cs="Arial"/>
          <w:sz w:val="22"/>
          <w:szCs w:val="22"/>
        </w:rPr>
      </w:pPr>
      <w:r>
        <w:rPr>
          <w:rFonts w:cs="Arial"/>
          <w:sz w:val="22"/>
          <w:szCs w:val="22"/>
        </w:rPr>
        <w:t>p</w:t>
      </w:r>
      <w:r w:rsidR="00E109F7" w:rsidRPr="00F41BBD">
        <w:rPr>
          <w:rFonts w:cs="Arial"/>
          <w:sz w:val="22"/>
          <w:szCs w:val="22"/>
        </w:rPr>
        <w:t>reglednica C.1</w:t>
      </w:r>
    </w:p>
    <w:tbl>
      <w:tblPr>
        <w:tblW w:w="5000" w:type="pct"/>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79"/>
        <w:gridCol w:w="2789"/>
        <w:gridCol w:w="2514"/>
      </w:tblGrid>
      <w:tr w:rsidR="00E109F7" w:rsidRPr="009E38C9" w14:paraId="6EE0C9FB"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2F3004CE" w14:textId="77777777" w:rsidR="00E109F7" w:rsidRPr="00F41BBD" w:rsidRDefault="00E109F7" w:rsidP="009E38C9">
            <w:pPr>
              <w:spacing w:line="259" w:lineRule="auto"/>
              <w:jc w:val="both"/>
              <w:rPr>
                <w:rFonts w:cs="Arial"/>
                <w:sz w:val="22"/>
                <w:szCs w:val="22"/>
                <w:lang w:eastAsia="sl-SI"/>
              </w:rPr>
            </w:pPr>
            <w:r w:rsidRPr="00F41BBD">
              <w:rPr>
                <w:rFonts w:cs="Arial"/>
                <w:sz w:val="22"/>
                <w:szCs w:val="22"/>
                <w:lang w:eastAsia="sl-SI"/>
              </w:rPr>
              <w:t> </w:t>
            </w:r>
          </w:p>
        </w:tc>
        <w:tc>
          <w:tcPr>
            <w:tcW w:w="3126" w:type="pct"/>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6035112D" w14:textId="77777777" w:rsidR="00E109F7" w:rsidRPr="009E38C9" w:rsidRDefault="00E109F7" w:rsidP="009E38C9">
            <w:pPr>
              <w:spacing w:line="259" w:lineRule="auto"/>
              <w:ind w:right="195"/>
              <w:jc w:val="center"/>
              <w:rPr>
                <w:rFonts w:cs="Arial"/>
                <w:b/>
                <w:bCs/>
                <w:sz w:val="22"/>
                <w:szCs w:val="22"/>
                <w:lang w:eastAsia="sl-SI"/>
              </w:rPr>
            </w:pPr>
            <w:r w:rsidRPr="00F41BBD">
              <w:rPr>
                <w:rFonts w:cs="Arial"/>
                <w:b/>
                <w:bCs/>
                <w:sz w:val="22"/>
                <w:szCs w:val="22"/>
                <w:lang w:eastAsia="sl-SI"/>
              </w:rPr>
              <w:t>V</w:t>
            </w:r>
          </w:p>
        </w:tc>
      </w:tr>
      <w:tr w:rsidR="00E109F7" w:rsidRPr="009E38C9" w14:paraId="57EE466E" w14:textId="77777777" w:rsidTr="00F3518A">
        <w:trPr>
          <w:jc w:val="center"/>
        </w:trPr>
        <w:tc>
          <w:tcPr>
            <w:tcW w:w="1874" w:type="pct"/>
            <w:vMerge w:val="restar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40B18BD5" w14:textId="77777777" w:rsidR="00E109F7" w:rsidRPr="009E62F9" w:rsidRDefault="00E109F7" w:rsidP="009E38C9">
            <w:pPr>
              <w:spacing w:line="259" w:lineRule="auto"/>
              <w:ind w:right="195"/>
              <w:jc w:val="center"/>
              <w:rPr>
                <w:rFonts w:cs="Arial"/>
                <w:b/>
                <w:bCs/>
                <w:sz w:val="22"/>
                <w:szCs w:val="22"/>
                <w:lang w:val="de-AT" w:eastAsia="sl-SI"/>
              </w:rPr>
            </w:pPr>
            <w:r w:rsidRPr="009E62F9">
              <w:rPr>
                <w:rFonts w:cs="Arial"/>
                <w:b/>
                <w:bCs/>
                <w:sz w:val="22"/>
                <w:szCs w:val="22"/>
                <w:lang w:val="de-AT" w:eastAsia="sl-SI"/>
              </w:rPr>
              <w:t>Sistem oskrbe z električno energijo</w:t>
            </w:r>
          </w:p>
        </w:tc>
        <w:tc>
          <w:tcPr>
            <w:tcW w:w="164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764E48B6" w14:textId="77777777" w:rsidR="00E109F7" w:rsidRPr="009E38C9" w:rsidRDefault="00E109F7" w:rsidP="009E38C9">
            <w:pPr>
              <w:spacing w:line="259" w:lineRule="auto"/>
              <w:ind w:right="195"/>
              <w:jc w:val="center"/>
              <w:rPr>
                <w:rFonts w:cs="Arial"/>
                <w:b/>
                <w:bCs/>
                <w:sz w:val="22"/>
                <w:szCs w:val="22"/>
                <w:lang w:eastAsia="sl-SI"/>
              </w:rPr>
            </w:pPr>
            <w:r w:rsidRPr="009E38C9">
              <w:rPr>
                <w:rFonts w:cs="Arial"/>
                <w:b/>
                <w:bCs/>
                <w:sz w:val="22"/>
                <w:szCs w:val="22"/>
                <w:lang w:eastAsia="sl-SI"/>
              </w:rPr>
              <w:t>Hitrost proge v &gt; 200 [km/h]</w:t>
            </w:r>
          </w:p>
        </w:tc>
        <w:tc>
          <w:tcPr>
            <w:tcW w:w="1482"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34486242" w14:textId="77777777" w:rsidR="00E109F7" w:rsidRPr="009E38C9" w:rsidRDefault="00E109F7" w:rsidP="009E38C9">
            <w:pPr>
              <w:spacing w:line="259" w:lineRule="auto"/>
              <w:ind w:right="195"/>
              <w:jc w:val="center"/>
              <w:rPr>
                <w:rFonts w:cs="Arial"/>
                <w:b/>
                <w:bCs/>
                <w:sz w:val="22"/>
                <w:szCs w:val="22"/>
                <w:lang w:eastAsia="sl-SI"/>
              </w:rPr>
            </w:pPr>
            <w:r w:rsidRPr="009E38C9">
              <w:rPr>
                <w:rFonts w:cs="Arial"/>
                <w:b/>
                <w:bCs/>
                <w:sz w:val="22"/>
                <w:szCs w:val="22"/>
                <w:lang w:eastAsia="sl-SI"/>
              </w:rPr>
              <w:t>Hitrost proge v ≤ 200 [km/h]</w:t>
            </w:r>
          </w:p>
        </w:tc>
      </w:tr>
      <w:tr w:rsidR="00E109F7" w:rsidRPr="009E38C9" w14:paraId="481EC997" w14:textId="77777777" w:rsidTr="00F3518A">
        <w:trPr>
          <w:jc w:val="center"/>
        </w:trPr>
        <w:tc>
          <w:tcPr>
            <w:tcW w:w="1874" w:type="pct"/>
            <w:vMerge/>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6B10DC99" w14:textId="77777777" w:rsidR="00E109F7" w:rsidRPr="009E38C9" w:rsidRDefault="00E109F7" w:rsidP="009E38C9">
            <w:pPr>
              <w:spacing w:line="259" w:lineRule="auto"/>
              <w:rPr>
                <w:rFonts w:cs="Arial"/>
                <w:b/>
                <w:bCs/>
                <w:sz w:val="22"/>
                <w:szCs w:val="22"/>
                <w:lang w:eastAsia="sl-SI"/>
              </w:rPr>
            </w:pPr>
          </w:p>
        </w:tc>
        <w:tc>
          <w:tcPr>
            <w:tcW w:w="164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00EBD658" w14:textId="77777777" w:rsidR="00E109F7" w:rsidRPr="009E38C9" w:rsidRDefault="00E109F7" w:rsidP="009E38C9">
            <w:pPr>
              <w:spacing w:line="259" w:lineRule="auto"/>
              <w:ind w:right="195"/>
              <w:jc w:val="center"/>
              <w:rPr>
                <w:rFonts w:cs="Arial"/>
                <w:b/>
                <w:bCs/>
                <w:sz w:val="22"/>
                <w:szCs w:val="22"/>
                <w:lang w:eastAsia="sl-SI"/>
              </w:rPr>
            </w:pPr>
            <w:r w:rsidRPr="009E38C9">
              <w:rPr>
                <w:rFonts w:cs="Arial"/>
                <w:b/>
                <w:bCs/>
                <w:sz w:val="22"/>
                <w:szCs w:val="22"/>
                <w:lang w:eastAsia="sl-SI"/>
              </w:rPr>
              <w:t>Območje in vlak</w:t>
            </w:r>
          </w:p>
        </w:tc>
        <w:tc>
          <w:tcPr>
            <w:tcW w:w="1482"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728A8BB6" w14:textId="77777777" w:rsidR="00E109F7" w:rsidRPr="009E38C9" w:rsidRDefault="00E109F7" w:rsidP="009E38C9">
            <w:pPr>
              <w:spacing w:line="259" w:lineRule="auto"/>
              <w:ind w:right="195"/>
              <w:jc w:val="center"/>
              <w:rPr>
                <w:rFonts w:cs="Arial"/>
                <w:b/>
                <w:bCs/>
                <w:sz w:val="22"/>
                <w:szCs w:val="22"/>
                <w:lang w:eastAsia="sl-SI"/>
              </w:rPr>
            </w:pPr>
            <w:r w:rsidRPr="009E38C9">
              <w:rPr>
                <w:rFonts w:cs="Arial"/>
                <w:b/>
                <w:bCs/>
                <w:sz w:val="22"/>
                <w:szCs w:val="22"/>
                <w:lang w:eastAsia="sl-SI"/>
              </w:rPr>
              <w:t>Območje in vlak</w:t>
            </w:r>
          </w:p>
        </w:tc>
      </w:tr>
      <w:tr w:rsidR="00E109F7" w:rsidRPr="009E38C9" w14:paraId="5BCF97E7"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602890A0"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AC 25 kV 50 Hz</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F41441D"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22 500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5DEB4EC"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22 000</w:t>
            </w:r>
          </w:p>
        </w:tc>
      </w:tr>
      <w:tr w:rsidR="00E109F7" w:rsidRPr="009E38C9" w14:paraId="5B813DA1"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46034E69"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AC 15 kV 16,7 Hz</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E3F5A7"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14 200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F53C389"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13 500</w:t>
            </w:r>
          </w:p>
        </w:tc>
      </w:tr>
      <w:tr w:rsidR="00E109F7" w:rsidRPr="009E38C9" w14:paraId="1032A7C8"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082621AF"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DC 3 kV</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9E6E209"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2 800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7A343B"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2 700</w:t>
            </w:r>
          </w:p>
        </w:tc>
      </w:tr>
      <w:tr w:rsidR="00E109F7" w:rsidRPr="009E38C9" w14:paraId="749F39FB"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025B702A"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DC 1,5 kV</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EA99D5"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1 300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1C380E"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1 300</w:t>
            </w:r>
          </w:p>
        </w:tc>
      </w:tr>
    </w:tbl>
    <w:p w14:paraId="1B803906" w14:textId="77777777" w:rsidR="00B27BD3" w:rsidRPr="009E38C9" w:rsidRDefault="00B27BD3" w:rsidP="009E38C9">
      <w:pPr>
        <w:spacing w:line="259" w:lineRule="auto"/>
        <w:jc w:val="both"/>
        <w:rPr>
          <w:rFonts w:eastAsia="Calibri" w:cs="Arial"/>
          <w:sz w:val="22"/>
          <w:szCs w:val="22"/>
          <w:lang w:val="sl-SI"/>
        </w:rPr>
      </w:pPr>
    </w:p>
    <w:p w14:paraId="21186D87" w14:textId="77777777" w:rsidR="00B27BD3" w:rsidRPr="009E38C9" w:rsidRDefault="00B27BD3" w:rsidP="009E38C9">
      <w:pPr>
        <w:spacing w:line="259" w:lineRule="auto"/>
        <w:jc w:val="both"/>
        <w:rPr>
          <w:rFonts w:eastAsia="Calibri" w:cs="Arial"/>
          <w:sz w:val="22"/>
          <w:szCs w:val="22"/>
          <w:lang w:val="sl-SI"/>
        </w:rPr>
      </w:pPr>
      <w:r w:rsidRPr="009E38C9">
        <w:rPr>
          <w:rFonts w:eastAsia="Calibri" w:cs="Arial"/>
          <w:sz w:val="22"/>
          <w:szCs w:val="22"/>
          <w:lang w:val="sl-SI"/>
        </w:rPr>
        <w:t xml:space="preserve">Pomemben vplivni dejavnik predstavlja tudi elektroenergetsko omrežje, katerega sposobnosti je potrebno ravno tako upoštevati pri izdelavi strategije. </w:t>
      </w:r>
    </w:p>
    <w:p w14:paraId="7C63186B" w14:textId="77777777" w:rsidR="00B37D20" w:rsidRPr="009E38C9" w:rsidRDefault="00421CAF" w:rsidP="009E38C9">
      <w:pPr>
        <w:pStyle w:val="Naslov1"/>
        <w:ind w:left="851" w:hanging="567"/>
        <w:rPr>
          <w:rFonts w:cs="Arial"/>
        </w:rPr>
      </w:pPr>
      <w:bookmarkStart w:id="14" w:name="_Toc72844065"/>
      <w:r w:rsidRPr="009E38C9">
        <w:rPr>
          <w:rFonts w:cs="Arial"/>
        </w:rPr>
        <w:t>VSEBINA NALOGE</w:t>
      </w:r>
      <w:bookmarkEnd w:id="14"/>
    </w:p>
    <w:p w14:paraId="00ACB9E2" w14:textId="77777777" w:rsidR="00B37D20" w:rsidRPr="009E38C9" w:rsidRDefault="00B37D20" w:rsidP="009E38C9">
      <w:pPr>
        <w:spacing w:line="259" w:lineRule="auto"/>
        <w:jc w:val="both"/>
        <w:rPr>
          <w:rFonts w:eastAsia="Calibri" w:cs="Arial"/>
          <w:sz w:val="22"/>
          <w:szCs w:val="22"/>
          <w:lang w:val="sl-SI"/>
        </w:rPr>
      </w:pPr>
    </w:p>
    <w:p w14:paraId="7D63D410" w14:textId="276ACFCF" w:rsidR="003617B3" w:rsidRPr="00684B0A" w:rsidRDefault="004B25C0" w:rsidP="009E38C9">
      <w:pPr>
        <w:spacing w:line="259" w:lineRule="auto"/>
        <w:jc w:val="both"/>
        <w:rPr>
          <w:rFonts w:eastAsia="Calibri" w:cs="Arial"/>
          <w:sz w:val="22"/>
          <w:szCs w:val="22"/>
          <w:lang w:val="sl-SI"/>
        </w:rPr>
      </w:pPr>
      <w:r w:rsidRPr="00E34BEF">
        <w:rPr>
          <w:rFonts w:eastAsia="Calibri" w:cs="Arial"/>
          <w:sz w:val="22"/>
          <w:szCs w:val="22"/>
          <w:lang w:val="sl-SI"/>
        </w:rPr>
        <w:t xml:space="preserve">V nalogi je </w:t>
      </w:r>
      <w:r w:rsidR="00F3518A" w:rsidRPr="00E34BEF">
        <w:rPr>
          <w:rFonts w:eastAsia="Calibri" w:cs="Arial"/>
          <w:sz w:val="22"/>
          <w:szCs w:val="22"/>
          <w:lang w:val="sl-SI"/>
        </w:rPr>
        <w:t>treba</w:t>
      </w:r>
      <w:r w:rsidRPr="00E34BEF">
        <w:rPr>
          <w:rFonts w:eastAsia="Calibri" w:cs="Arial"/>
          <w:sz w:val="22"/>
          <w:szCs w:val="22"/>
          <w:lang w:val="sl-SI"/>
        </w:rPr>
        <w:t xml:space="preserve"> </w:t>
      </w:r>
      <w:r w:rsidR="003617B3" w:rsidRPr="00E34BEF">
        <w:rPr>
          <w:rFonts w:eastAsia="Calibri" w:cs="Arial"/>
          <w:sz w:val="22"/>
          <w:szCs w:val="22"/>
          <w:lang w:val="sl-SI"/>
        </w:rPr>
        <w:t>analizirati</w:t>
      </w:r>
      <w:r w:rsidR="009A0426" w:rsidRPr="00E34BEF">
        <w:rPr>
          <w:rFonts w:eastAsia="Calibri" w:cs="Arial"/>
          <w:sz w:val="22"/>
          <w:szCs w:val="22"/>
          <w:lang w:val="sl-SI"/>
        </w:rPr>
        <w:t xml:space="preserve"> naslednje segmente</w:t>
      </w:r>
      <w:r w:rsidR="003617B3" w:rsidRPr="00684B0A">
        <w:rPr>
          <w:rFonts w:eastAsia="Calibri" w:cs="Arial"/>
          <w:sz w:val="22"/>
          <w:szCs w:val="22"/>
          <w:lang w:val="sl-SI"/>
        </w:rPr>
        <w:t>:</w:t>
      </w:r>
    </w:p>
    <w:p w14:paraId="79CB5628"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t>vozno mrežo na javni železniški infrastrukturi,</w:t>
      </w:r>
    </w:p>
    <w:p w14:paraId="08B53AF0" w14:textId="16BCF4F2" w:rsidR="003617B3" w:rsidRPr="00E34BEF" w:rsidRDefault="00D46799" w:rsidP="00D46799">
      <w:pPr>
        <w:pStyle w:val="Odstavekseznama"/>
        <w:numPr>
          <w:ilvl w:val="0"/>
          <w:numId w:val="10"/>
        </w:numPr>
        <w:spacing w:line="259" w:lineRule="auto"/>
        <w:rPr>
          <w:rFonts w:eastAsia="Calibri" w:cs="Arial"/>
          <w:sz w:val="22"/>
          <w:szCs w:val="22"/>
          <w:lang w:val="sl-SI"/>
        </w:rPr>
      </w:pPr>
      <w:r w:rsidRPr="00E34BEF">
        <w:rPr>
          <w:rFonts w:eastAsia="Calibri" w:cs="Arial"/>
          <w:sz w:val="22"/>
          <w:szCs w:val="22"/>
          <w:lang w:val="sl-SI"/>
        </w:rPr>
        <w:t>visokonapetostno</w:t>
      </w:r>
      <w:r w:rsidR="00D36CB3" w:rsidRPr="00E34BEF">
        <w:rPr>
          <w:rFonts w:eastAsia="Calibri" w:cs="Arial"/>
          <w:sz w:val="22"/>
          <w:szCs w:val="22"/>
          <w:lang w:val="sl-SI"/>
        </w:rPr>
        <w:t xml:space="preserve"> (110 kV) in srednje</w:t>
      </w:r>
      <w:r w:rsidR="000203DF" w:rsidRPr="00E34BEF">
        <w:rPr>
          <w:rFonts w:eastAsia="Calibri" w:cs="Arial"/>
          <w:sz w:val="22"/>
          <w:szCs w:val="22"/>
          <w:lang w:val="sl-SI"/>
        </w:rPr>
        <w:t>-</w:t>
      </w:r>
      <w:r w:rsidR="00D36CB3" w:rsidRPr="00E34BEF">
        <w:rPr>
          <w:rFonts w:eastAsia="Calibri" w:cs="Arial"/>
          <w:sz w:val="22"/>
          <w:szCs w:val="22"/>
          <w:lang w:val="sl-SI"/>
        </w:rPr>
        <w:t>napetostno (35, 20 kV)</w:t>
      </w:r>
      <w:r w:rsidR="00223FB9" w:rsidRPr="00E34BEF">
        <w:rPr>
          <w:rFonts w:eastAsia="Calibri" w:cs="Arial"/>
          <w:sz w:val="22"/>
          <w:szCs w:val="22"/>
          <w:lang w:val="sl-SI"/>
        </w:rPr>
        <w:t xml:space="preserve"> </w:t>
      </w:r>
      <w:r w:rsidR="003617B3" w:rsidRPr="00E34BEF">
        <w:rPr>
          <w:rFonts w:eastAsia="Calibri" w:cs="Arial"/>
          <w:sz w:val="22"/>
          <w:szCs w:val="22"/>
          <w:lang w:val="sl-SI"/>
        </w:rPr>
        <w:t>elektroenergetsko omrežje</w:t>
      </w:r>
      <w:r w:rsidR="008E4CBF" w:rsidRPr="00E34BEF">
        <w:rPr>
          <w:rFonts w:eastAsia="Calibri" w:cs="Arial"/>
          <w:sz w:val="22"/>
          <w:szCs w:val="22"/>
          <w:lang w:val="sl-SI"/>
        </w:rPr>
        <w:t>,</w:t>
      </w:r>
    </w:p>
    <w:p w14:paraId="2BA2CD26"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t>železniška vozna sredstva,</w:t>
      </w:r>
    </w:p>
    <w:p w14:paraId="1FA4FAFB"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t xml:space="preserve">karakteristike JŽI vezano na vozno mrežo oz. </w:t>
      </w:r>
      <w:r w:rsidR="001544D3" w:rsidRPr="00E34BEF">
        <w:rPr>
          <w:rFonts w:eastAsia="Calibri" w:cs="Arial"/>
          <w:sz w:val="22"/>
          <w:szCs w:val="22"/>
          <w:lang w:val="sl-SI"/>
        </w:rPr>
        <w:t>zmogljivost/obremenitev voznih sredstev,</w:t>
      </w:r>
    </w:p>
    <w:p w14:paraId="173D304D"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t>obseg in napoved železniškega prometa.</w:t>
      </w:r>
    </w:p>
    <w:p w14:paraId="2172A788" w14:textId="77777777" w:rsidR="003617B3" w:rsidRPr="00E34BEF" w:rsidRDefault="003617B3" w:rsidP="009E38C9">
      <w:pPr>
        <w:spacing w:line="259" w:lineRule="auto"/>
        <w:jc w:val="both"/>
        <w:rPr>
          <w:rFonts w:eastAsia="Calibri" w:cs="Arial"/>
          <w:sz w:val="22"/>
          <w:szCs w:val="22"/>
          <w:lang w:val="sl-SI"/>
        </w:rPr>
      </w:pPr>
    </w:p>
    <w:p w14:paraId="4691D0AA" w14:textId="39FECFDE" w:rsidR="003617B3" w:rsidRPr="00E34BEF" w:rsidRDefault="003617B3" w:rsidP="009E38C9">
      <w:pPr>
        <w:spacing w:line="259" w:lineRule="auto"/>
        <w:jc w:val="both"/>
        <w:rPr>
          <w:rFonts w:eastAsia="Calibri" w:cs="Arial"/>
          <w:sz w:val="22"/>
          <w:szCs w:val="22"/>
          <w:lang w:val="sl-SI"/>
        </w:rPr>
      </w:pPr>
      <w:r w:rsidRPr="00E34BEF">
        <w:rPr>
          <w:rFonts w:eastAsia="Calibri" w:cs="Arial"/>
          <w:sz w:val="22"/>
          <w:szCs w:val="22"/>
          <w:lang w:val="sl-SI"/>
        </w:rPr>
        <w:t xml:space="preserve">V sklopu naloge je </w:t>
      </w:r>
      <w:r w:rsidR="00F3518A" w:rsidRPr="00E34BEF">
        <w:rPr>
          <w:rFonts w:eastAsia="Calibri" w:cs="Arial"/>
          <w:sz w:val="22"/>
          <w:szCs w:val="22"/>
          <w:lang w:val="sl-SI"/>
        </w:rPr>
        <w:t>treba</w:t>
      </w:r>
      <w:r w:rsidRPr="00E34BEF">
        <w:rPr>
          <w:rFonts w:eastAsia="Calibri" w:cs="Arial"/>
          <w:sz w:val="22"/>
          <w:szCs w:val="22"/>
          <w:lang w:val="sl-SI"/>
        </w:rPr>
        <w:t xml:space="preserve"> analizirati naslednje možnosti:</w:t>
      </w:r>
    </w:p>
    <w:p w14:paraId="62FEF5CD" w14:textId="77777777" w:rsidR="003617B3" w:rsidRPr="00E34BEF" w:rsidRDefault="003617B3"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ohranitev obstoječega sistema napetosti (3 kV DC)</w:t>
      </w:r>
      <w:r w:rsidR="00292891" w:rsidRPr="00E34BEF">
        <w:rPr>
          <w:rFonts w:eastAsia="Calibri" w:cs="Arial"/>
          <w:sz w:val="22"/>
          <w:szCs w:val="22"/>
          <w:lang w:val="sl-SI"/>
        </w:rPr>
        <w:t>,</w:t>
      </w:r>
    </w:p>
    <w:p w14:paraId="6A28B6D3" w14:textId="77777777" w:rsidR="003617B3" w:rsidRPr="00E34BEF" w:rsidRDefault="00292891"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prehod na sistem 15 kV/16,66 Hz,</w:t>
      </w:r>
    </w:p>
    <w:p w14:paraId="36FAB86F" w14:textId="77777777" w:rsidR="0002303B" w:rsidRPr="00E34BEF" w:rsidRDefault="003617B3"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prehod na sistem 25 kV/50Hz</w:t>
      </w:r>
    </w:p>
    <w:p w14:paraId="4B8256DC" w14:textId="77777777" w:rsidR="003617B3" w:rsidRPr="00E34BEF" w:rsidRDefault="0002303B"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 xml:space="preserve">kombinacija sistemov A ali B ali C z </w:t>
      </w:r>
      <w:r w:rsidR="001F5F16" w:rsidRPr="00E34BEF">
        <w:rPr>
          <w:rFonts w:eastAsia="Calibri" w:cs="Arial"/>
          <w:sz w:val="22"/>
          <w:szCs w:val="22"/>
          <w:lang w:val="sl-SI"/>
        </w:rPr>
        <w:t>drugimi oblikami pogonskih sistemov voznih sredstev</w:t>
      </w:r>
      <w:r w:rsidR="003617B3" w:rsidRPr="00E34BEF">
        <w:rPr>
          <w:rFonts w:eastAsia="Calibri" w:cs="Arial"/>
          <w:sz w:val="22"/>
          <w:szCs w:val="22"/>
          <w:lang w:val="sl-SI"/>
        </w:rPr>
        <w:t>.</w:t>
      </w:r>
    </w:p>
    <w:p w14:paraId="624B1C46" w14:textId="77777777" w:rsidR="00292891" w:rsidRPr="00322A2A" w:rsidRDefault="00292891" w:rsidP="009E38C9">
      <w:pPr>
        <w:spacing w:line="259" w:lineRule="auto"/>
        <w:jc w:val="both"/>
        <w:rPr>
          <w:rFonts w:eastAsia="Calibri" w:cs="Arial"/>
          <w:sz w:val="22"/>
          <w:szCs w:val="22"/>
          <w:lang w:val="sl-SI"/>
        </w:rPr>
      </w:pPr>
    </w:p>
    <w:p w14:paraId="768887E9" w14:textId="77777777" w:rsidR="00071B29" w:rsidRPr="00BA2134" w:rsidRDefault="00071B29" w:rsidP="009E38C9">
      <w:pPr>
        <w:spacing w:line="259" w:lineRule="auto"/>
        <w:jc w:val="both"/>
        <w:rPr>
          <w:rFonts w:eastAsia="Calibri" w:cs="Arial"/>
          <w:sz w:val="22"/>
          <w:szCs w:val="22"/>
          <w:lang w:val="sl-SI"/>
        </w:rPr>
      </w:pPr>
      <w:r w:rsidRPr="00BA2134">
        <w:rPr>
          <w:rFonts w:eastAsia="Calibri" w:cs="Arial"/>
          <w:sz w:val="22"/>
          <w:szCs w:val="22"/>
          <w:lang w:val="sl-SI"/>
        </w:rPr>
        <w:t>V nalogi je potrebno analizirati in prikazati:</w:t>
      </w:r>
    </w:p>
    <w:p w14:paraId="6ED2F7B8" w14:textId="27A4879C" w:rsidR="00B82DE6" w:rsidRPr="00BA2134" w:rsidRDefault="00071B29"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stroške investicije za vozno mrežo na javni železniški infrastrukturi,</w:t>
      </w:r>
    </w:p>
    <w:p w14:paraId="2E763446" w14:textId="6DF33CAB" w:rsidR="00B82DE6" w:rsidRPr="00BA2134" w:rsidRDefault="00B82DE6"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stroške investicij v</w:t>
      </w:r>
      <w:r w:rsidR="00A20701">
        <w:rPr>
          <w:rFonts w:eastAsia="Calibri" w:cs="Arial"/>
          <w:sz w:val="22"/>
          <w:szCs w:val="22"/>
          <w:lang w:val="sl-SI"/>
        </w:rPr>
        <w:t xml:space="preserve"> </w:t>
      </w:r>
      <w:r w:rsidR="00071B29" w:rsidRPr="00BA2134">
        <w:rPr>
          <w:rFonts w:eastAsia="Calibri" w:cs="Arial"/>
          <w:sz w:val="22"/>
          <w:szCs w:val="22"/>
          <w:lang w:val="sl-SI"/>
        </w:rPr>
        <w:t>elektroenergetsko omrežje</w:t>
      </w:r>
      <w:r w:rsidRPr="00BA2134">
        <w:rPr>
          <w:rFonts w:eastAsia="Calibri" w:cs="Arial"/>
          <w:sz w:val="22"/>
          <w:szCs w:val="22"/>
          <w:lang w:val="sl-SI"/>
        </w:rPr>
        <w:t>,</w:t>
      </w:r>
    </w:p>
    <w:p w14:paraId="07C02099" w14:textId="5B7008A1" w:rsidR="00071B29" w:rsidRPr="00BA2134" w:rsidRDefault="00B82DE6"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 xml:space="preserve">stroške investicij v </w:t>
      </w:r>
      <w:r w:rsidR="00071B29" w:rsidRPr="00BA2134">
        <w:rPr>
          <w:rFonts w:eastAsia="Calibri" w:cs="Arial"/>
          <w:sz w:val="22"/>
          <w:szCs w:val="22"/>
          <w:lang w:val="sl-SI"/>
        </w:rPr>
        <w:t>železniška vozna sredstva,</w:t>
      </w:r>
    </w:p>
    <w:p w14:paraId="70AF45C7" w14:textId="77777777" w:rsidR="00071B29" w:rsidRPr="00BA2134" w:rsidRDefault="00071B29"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stroške vzdrževanja,</w:t>
      </w:r>
    </w:p>
    <w:p w14:paraId="1794D58A" w14:textId="6328DF0A" w:rsidR="00B82DE6" w:rsidRPr="00A20701" w:rsidRDefault="00071B29" w:rsidP="00A20701">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stroške obratovanja.</w:t>
      </w:r>
    </w:p>
    <w:p w14:paraId="43D0DF15" w14:textId="77777777" w:rsidR="00071B29" w:rsidRPr="00BA2134" w:rsidRDefault="00071B29" w:rsidP="009E38C9">
      <w:pPr>
        <w:spacing w:line="259" w:lineRule="auto"/>
        <w:jc w:val="both"/>
        <w:rPr>
          <w:rFonts w:eastAsia="Calibri" w:cs="Arial"/>
          <w:sz w:val="22"/>
          <w:szCs w:val="22"/>
          <w:lang w:val="sl-SI"/>
        </w:rPr>
      </w:pPr>
    </w:p>
    <w:p w14:paraId="3F0AFB33" w14:textId="14AE5216" w:rsidR="00B330D7" w:rsidRPr="006C1A25" w:rsidRDefault="00F3518A" w:rsidP="009E38C9">
      <w:pPr>
        <w:spacing w:line="259" w:lineRule="auto"/>
        <w:jc w:val="both"/>
        <w:rPr>
          <w:rFonts w:eastAsia="Calibri" w:cs="Arial"/>
          <w:sz w:val="22"/>
          <w:szCs w:val="22"/>
          <w:lang w:val="sl-SI"/>
        </w:rPr>
      </w:pPr>
      <w:r w:rsidRPr="006C1A25">
        <w:rPr>
          <w:rFonts w:eastAsia="Calibri" w:cs="Arial"/>
          <w:sz w:val="22"/>
          <w:szCs w:val="22"/>
          <w:lang w:val="sl-SI"/>
        </w:rPr>
        <w:t>Treba</w:t>
      </w:r>
      <w:r w:rsidR="004B25C0" w:rsidRPr="006C1A25">
        <w:rPr>
          <w:rFonts w:eastAsia="Calibri" w:cs="Arial"/>
          <w:sz w:val="22"/>
          <w:szCs w:val="22"/>
          <w:lang w:val="sl-SI"/>
        </w:rPr>
        <w:t xml:space="preserve"> je preveriti </w:t>
      </w:r>
      <w:r w:rsidR="00292891" w:rsidRPr="006C1A25">
        <w:rPr>
          <w:rFonts w:eastAsia="Calibri" w:cs="Arial"/>
          <w:sz w:val="22"/>
          <w:szCs w:val="22"/>
          <w:lang w:val="sl-SI"/>
        </w:rPr>
        <w:t xml:space="preserve">obseg in napoved železniškega prometa, stroške in </w:t>
      </w:r>
      <w:r w:rsidR="004B25C0" w:rsidRPr="006C1A25">
        <w:rPr>
          <w:rFonts w:eastAsia="Calibri" w:cs="Arial"/>
          <w:sz w:val="22"/>
          <w:szCs w:val="22"/>
          <w:lang w:val="sl-SI"/>
        </w:rPr>
        <w:t>kakovost storitve, opredeliti oz. opisati problematiko</w:t>
      </w:r>
      <w:r w:rsidR="00292891" w:rsidRPr="006C1A25">
        <w:rPr>
          <w:rFonts w:eastAsia="Calibri" w:cs="Arial"/>
          <w:sz w:val="22"/>
          <w:szCs w:val="22"/>
          <w:lang w:val="sl-SI"/>
        </w:rPr>
        <w:t xml:space="preserve"> in ugotovitve</w:t>
      </w:r>
      <w:r w:rsidR="004B25C0" w:rsidRPr="006C1A25">
        <w:rPr>
          <w:rFonts w:eastAsia="Calibri" w:cs="Arial"/>
          <w:sz w:val="22"/>
          <w:szCs w:val="22"/>
          <w:lang w:val="sl-SI"/>
        </w:rPr>
        <w:t xml:space="preserve"> (infrastruktura, </w:t>
      </w:r>
      <w:r w:rsidR="00292891" w:rsidRPr="006C1A25">
        <w:rPr>
          <w:rFonts w:eastAsia="Calibri" w:cs="Arial"/>
          <w:sz w:val="22"/>
          <w:szCs w:val="22"/>
          <w:lang w:val="sl-SI"/>
        </w:rPr>
        <w:t xml:space="preserve">vozila in vozni red in delovanje sistema … </w:t>
      </w:r>
      <w:r w:rsidR="004B25C0" w:rsidRPr="006C1A25">
        <w:rPr>
          <w:rFonts w:eastAsia="Calibri" w:cs="Arial"/>
          <w:sz w:val="22"/>
          <w:szCs w:val="22"/>
          <w:lang w:val="sl-SI"/>
        </w:rPr>
        <w:t xml:space="preserve">in spremljajoče </w:t>
      </w:r>
      <w:r w:rsidR="00292891" w:rsidRPr="006C1A25">
        <w:rPr>
          <w:rFonts w:eastAsia="Calibri" w:cs="Arial"/>
          <w:sz w:val="22"/>
          <w:szCs w:val="22"/>
          <w:lang w:val="sl-SI"/>
        </w:rPr>
        <w:t>zadeve; izgube v električnem omrežju železniških prog, možnost vračanja energije zaviranja v železniško omrežje …)</w:t>
      </w:r>
      <w:r w:rsidR="004B25C0" w:rsidRPr="006C1A25">
        <w:rPr>
          <w:rFonts w:eastAsia="Calibri" w:cs="Arial"/>
          <w:sz w:val="22"/>
          <w:szCs w:val="22"/>
          <w:lang w:val="sl-SI"/>
        </w:rPr>
        <w:t xml:space="preserve">, definirati slabosti oz. pomanjkljivosti, ki bodo </w:t>
      </w:r>
      <w:r w:rsidRPr="006C1A25">
        <w:rPr>
          <w:rFonts w:eastAsia="Calibri" w:cs="Arial"/>
          <w:sz w:val="22"/>
          <w:szCs w:val="22"/>
          <w:lang w:val="sl-SI"/>
        </w:rPr>
        <w:t>predstavljale</w:t>
      </w:r>
      <w:r w:rsidR="004B25C0" w:rsidRPr="006C1A25">
        <w:rPr>
          <w:rFonts w:eastAsia="Calibri" w:cs="Arial"/>
          <w:sz w:val="22"/>
          <w:szCs w:val="22"/>
          <w:lang w:val="sl-SI"/>
        </w:rPr>
        <w:t xml:space="preserve"> izhodišča za ukrepe na obravnavanem železniškem omrežju in s tem doseg </w:t>
      </w:r>
      <w:r w:rsidR="00B330D7" w:rsidRPr="006C1A25">
        <w:rPr>
          <w:rFonts w:eastAsia="Calibri" w:cs="Arial"/>
          <w:sz w:val="22"/>
          <w:szCs w:val="22"/>
          <w:lang w:val="sl-SI"/>
        </w:rPr>
        <w:t>interoperabilnega in konkurenčnega železniškega omrežja.</w:t>
      </w:r>
    </w:p>
    <w:p w14:paraId="2353B3D0" w14:textId="77777777" w:rsidR="004B25C0" w:rsidRPr="009E38C9" w:rsidRDefault="004B25C0" w:rsidP="009E38C9">
      <w:pPr>
        <w:spacing w:line="259" w:lineRule="auto"/>
        <w:jc w:val="both"/>
        <w:rPr>
          <w:rFonts w:eastAsia="Calibri" w:cs="Arial"/>
          <w:sz w:val="22"/>
          <w:szCs w:val="22"/>
          <w:lang w:val="sl-SI"/>
        </w:rPr>
      </w:pPr>
      <w:r w:rsidRPr="006C1A25">
        <w:rPr>
          <w:rFonts w:eastAsia="Calibri" w:cs="Arial"/>
          <w:sz w:val="22"/>
          <w:szCs w:val="22"/>
          <w:lang w:val="sl-SI"/>
        </w:rPr>
        <w:t>Vse projektne rešitve je treba presoditi z vidika prometne tehnologije ter upravičenosti.</w:t>
      </w:r>
    </w:p>
    <w:p w14:paraId="5D25F5B2" w14:textId="77777777" w:rsidR="004B25C0" w:rsidRPr="009E38C9" w:rsidRDefault="004B25C0" w:rsidP="009E38C9">
      <w:pPr>
        <w:spacing w:line="259" w:lineRule="auto"/>
        <w:jc w:val="both"/>
        <w:rPr>
          <w:rFonts w:eastAsia="Calibri" w:cs="Arial"/>
          <w:sz w:val="22"/>
          <w:szCs w:val="22"/>
          <w:lang w:val="sl-SI"/>
        </w:rPr>
      </w:pPr>
    </w:p>
    <w:p w14:paraId="144FA447" w14:textId="7E8FDC6C" w:rsidR="004B25C0" w:rsidRPr="006C1A25" w:rsidRDefault="004B25C0" w:rsidP="009E38C9">
      <w:pPr>
        <w:spacing w:line="259" w:lineRule="auto"/>
        <w:jc w:val="both"/>
        <w:rPr>
          <w:rFonts w:eastAsia="Calibri" w:cs="Arial"/>
          <w:sz w:val="22"/>
          <w:szCs w:val="22"/>
          <w:lang w:val="sl-SI"/>
        </w:rPr>
      </w:pPr>
      <w:r w:rsidRPr="006C1A25">
        <w:rPr>
          <w:rFonts w:eastAsia="Calibri" w:cs="Arial"/>
          <w:sz w:val="22"/>
          <w:szCs w:val="22"/>
          <w:lang w:val="sl-SI"/>
        </w:rPr>
        <w:t>Izdelovalec naloge si je dolžan pridobiti podatke o:</w:t>
      </w:r>
    </w:p>
    <w:p w14:paraId="4E5DFFE0" w14:textId="77777777" w:rsidR="004B25C0" w:rsidRPr="006C1A25" w:rsidRDefault="004B25C0" w:rsidP="009E38C9">
      <w:pPr>
        <w:pStyle w:val="Odstavekseznama"/>
        <w:numPr>
          <w:ilvl w:val="0"/>
          <w:numId w:val="10"/>
        </w:numPr>
        <w:spacing w:line="259" w:lineRule="auto"/>
        <w:jc w:val="both"/>
        <w:rPr>
          <w:rFonts w:eastAsia="Calibri" w:cs="Arial"/>
          <w:sz w:val="22"/>
          <w:szCs w:val="22"/>
          <w:lang w:val="sl-SI"/>
        </w:rPr>
      </w:pPr>
      <w:r w:rsidRPr="006C1A25">
        <w:rPr>
          <w:rFonts w:eastAsia="Calibri" w:cs="Arial"/>
          <w:sz w:val="22"/>
          <w:szCs w:val="22"/>
          <w:lang w:val="sl-SI"/>
        </w:rPr>
        <w:t xml:space="preserve">dejanskem stanju obravnavane JŽI od upravljavca </w:t>
      </w:r>
      <w:r w:rsidR="005422B5" w:rsidRPr="006C1A25">
        <w:rPr>
          <w:rFonts w:eastAsia="Calibri" w:cs="Arial"/>
          <w:sz w:val="22"/>
          <w:szCs w:val="22"/>
          <w:lang w:val="sl-SI"/>
        </w:rPr>
        <w:t>javne železniške infrastrukture,</w:t>
      </w:r>
    </w:p>
    <w:p w14:paraId="072E042D" w14:textId="77777777" w:rsidR="005422B5" w:rsidRPr="006C1A25" w:rsidRDefault="004B25C0" w:rsidP="009E38C9">
      <w:pPr>
        <w:pStyle w:val="Odstavekseznama"/>
        <w:numPr>
          <w:ilvl w:val="0"/>
          <w:numId w:val="10"/>
        </w:numPr>
        <w:spacing w:line="259" w:lineRule="auto"/>
        <w:jc w:val="both"/>
        <w:rPr>
          <w:rFonts w:eastAsia="Calibri" w:cs="Arial"/>
          <w:sz w:val="22"/>
          <w:szCs w:val="22"/>
          <w:lang w:val="sl-SI"/>
        </w:rPr>
      </w:pPr>
      <w:r w:rsidRPr="006C1A25">
        <w:rPr>
          <w:rFonts w:eastAsia="Calibri" w:cs="Arial"/>
          <w:sz w:val="22"/>
          <w:szCs w:val="22"/>
          <w:lang w:val="sl-SI"/>
        </w:rPr>
        <w:t>dejanskem stanju voznih sredstev in predvidenih nakupih od prevoznik</w:t>
      </w:r>
      <w:r w:rsidR="005422B5" w:rsidRPr="006C1A25">
        <w:rPr>
          <w:rFonts w:eastAsia="Calibri" w:cs="Arial"/>
          <w:sz w:val="22"/>
          <w:szCs w:val="22"/>
          <w:lang w:val="sl-SI"/>
        </w:rPr>
        <w:t xml:space="preserve">ov </w:t>
      </w:r>
      <w:r w:rsidRPr="006C1A25">
        <w:rPr>
          <w:rFonts w:eastAsia="Calibri" w:cs="Arial"/>
          <w:sz w:val="22"/>
          <w:szCs w:val="22"/>
          <w:lang w:val="sl-SI"/>
        </w:rPr>
        <w:t xml:space="preserve">v potniškem </w:t>
      </w:r>
      <w:r w:rsidR="005422B5" w:rsidRPr="006C1A25">
        <w:rPr>
          <w:rFonts w:eastAsia="Calibri" w:cs="Arial"/>
          <w:sz w:val="22"/>
          <w:szCs w:val="22"/>
          <w:lang w:val="sl-SI"/>
        </w:rPr>
        <w:t xml:space="preserve">in tovornem </w:t>
      </w:r>
      <w:r w:rsidRPr="006C1A25">
        <w:rPr>
          <w:rFonts w:eastAsia="Calibri" w:cs="Arial"/>
          <w:sz w:val="22"/>
          <w:szCs w:val="22"/>
          <w:lang w:val="sl-SI"/>
        </w:rPr>
        <w:t>prometu</w:t>
      </w:r>
      <w:r w:rsidR="005422B5" w:rsidRPr="006C1A25">
        <w:rPr>
          <w:rFonts w:eastAsia="Calibri" w:cs="Arial"/>
          <w:sz w:val="22"/>
          <w:szCs w:val="22"/>
          <w:lang w:val="sl-SI"/>
        </w:rPr>
        <w:t>,</w:t>
      </w:r>
    </w:p>
    <w:p w14:paraId="0B62F6FC" w14:textId="3B2BFD8E" w:rsidR="004B25C0" w:rsidRDefault="005422B5" w:rsidP="009E38C9">
      <w:pPr>
        <w:pStyle w:val="Odstavekseznama"/>
        <w:numPr>
          <w:ilvl w:val="0"/>
          <w:numId w:val="10"/>
        </w:numPr>
        <w:spacing w:line="259" w:lineRule="auto"/>
        <w:jc w:val="both"/>
        <w:rPr>
          <w:rFonts w:eastAsia="Calibri" w:cs="Arial"/>
          <w:sz w:val="22"/>
          <w:szCs w:val="22"/>
          <w:lang w:val="sl-SI"/>
        </w:rPr>
      </w:pPr>
      <w:r w:rsidRPr="006C1A25">
        <w:rPr>
          <w:rFonts w:eastAsia="Calibri" w:cs="Arial"/>
          <w:sz w:val="22"/>
          <w:szCs w:val="22"/>
          <w:lang w:val="sl-SI"/>
        </w:rPr>
        <w:t xml:space="preserve">dejanskem stanju javnega elektroenergetskega omrežja od </w:t>
      </w:r>
      <w:r w:rsidR="00B82DE6" w:rsidRPr="006C1A25">
        <w:rPr>
          <w:rFonts w:eastAsia="Calibri" w:cs="Arial"/>
          <w:sz w:val="22"/>
          <w:szCs w:val="22"/>
          <w:lang w:val="sl-SI"/>
        </w:rPr>
        <w:t>operaterjev električnih omrežij</w:t>
      </w:r>
      <w:r w:rsidRPr="006C1A25">
        <w:rPr>
          <w:rFonts w:eastAsia="Calibri" w:cs="Arial"/>
          <w:sz w:val="22"/>
          <w:szCs w:val="22"/>
          <w:lang w:val="sl-SI"/>
        </w:rPr>
        <w:t xml:space="preserve">. </w:t>
      </w:r>
    </w:p>
    <w:p w14:paraId="510F608F" w14:textId="60440BFE" w:rsidR="00617E45" w:rsidRDefault="00617E45" w:rsidP="00265D0C">
      <w:pPr>
        <w:spacing w:line="259" w:lineRule="auto"/>
        <w:jc w:val="both"/>
        <w:rPr>
          <w:rFonts w:eastAsia="Calibri" w:cs="Arial"/>
          <w:sz w:val="22"/>
          <w:szCs w:val="22"/>
          <w:lang w:val="sl-SI"/>
        </w:rPr>
      </w:pPr>
    </w:p>
    <w:p w14:paraId="17043505" w14:textId="1B8855DB" w:rsidR="00617E45" w:rsidRPr="007B1727" w:rsidRDefault="00617E45" w:rsidP="00265D0C">
      <w:pPr>
        <w:spacing w:line="259" w:lineRule="auto"/>
        <w:jc w:val="both"/>
        <w:rPr>
          <w:rFonts w:eastAsia="Calibri" w:cs="Arial"/>
          <w:sz w:val="22"/>
          <w:szCs w:val="22"/>
          <w:lang w:val="sl-SI"/>
        </w:rPr>
      </w:pPr>
      <w:r w:rsidRPr="007B1727">
        <w:rPr>
          <w:rFonts w:eastAsia="Calibri" w:cs="Arial"/>
          <w:sz w:val="22"/>
          <w:szCs w:val="22"/>
          <w:lang w:val="sl-SI"/>
        </w:rPr>
        <w:t>V okviru naloge je treba proučiti in prikazati obveznosti med uporabniki in dobavitelji električne energije na srednje napetostnem nivoju in v relaciji do s</w:t>
      </w:r>
      <w:r w:rsidR="00265D0C" w:rsidRPr="007B1727">
        <w:rPr>
          <w:rFonts w:eastAsia="Calibri" w:cs="Arial"/>
          <w:sz w:val="22"/>
          <w:szCs w:val="22"/>
          <w:lang w:val="sl-SI"/>
        </w:rPr>
        <w:t>is</w:t>
      </w:r>
      <w:r w:rsidRPr="007B1727">
        <w:rPr>
          <w:rFonts w:eastAsia="Calibri" w:cs="Arial"/>
          <w:sz w:val="22"/>
          <w:szCs w:val="22"/>
          <w:lang w:val="sl-SI"/>
        </w:rPr>
        <w:t xml:space="preserve">temskega operaterja prenosnega EE omrežja (ELES). </w:t>
      </w:r>
    </w:p>
    <w:p w14:paraId="2D8CFC4C" w14:textId="7FF79B65" w:rsidR="00617E45" w:rsidRPr="00265D0C" w:rsidRDefault="00617E45" w:rsidP="00265D0C">
      <w:pPr>
        <w:spacing w:line="259" w:lineRule="auto"/>
        <w:jc w:val="both"/>
        <w:rPr>
          <w:rFonts w:eastAsia="Calibri" w:cs="Arial"/>
          <w:sz w:val="22"/>
          <w:szCs w:val="22"/>
          <w:lang w:val="sl-SI"/>
        </w:rPr>
      </w:pPr>
      <w:r w:rsidRPr="007B1727">
        <w:rPr>
          <w:rFonts w:eastAsia="Calibri" w:cs="Arial"/>
          <w:sz w:val="22"/>
          <w:szCs w:val="22"/>
          <w:lang w:val="sl-SI"/>
        </w:rPr>
        <w:lastRenderedPageBreak/>
        <w:t>Proučene morajo biti tudi možne težave, ki se v primeru prehoda na izmenični sistemu vleke 25 kV</w:t>
      </w:r>
      <w:r w:rsidR="00265D0C" w:rsidRPr="007B1727">
        <w:rPr>
          <w:rFonts w:eastAsia="Calibri" w:cs="Arial"/>
          <w:sz w:val="22"/>
          <w:szCs w:val="22"/>
          <w:lang w:val="sl-SI"/>
        </w:rPr>
        <w:t>/</w:t>
      </w:r>
      <w:r w:rsidRPr="007B1727">
        <w:rPr>
          <w:rFonts w:eastAsia="Calibri" w:cs="Arial"/>
          <w:sz w:val="22"/>
          <w:szCs w:val="22"/>
          <w:lang w:val="sl-SI"/>
        </w:rPr>
        <w:t xml:space="preserve">50 Hz, ki se napaja iz visokonapetostnega omrežja (VN) 110 kV, kažejo </w:t>
      </w:r>
      <w:r w:rsidR="00265D0C" w:rsidRPr="007B1727">
        <w:rPr>
          <w:rFonts w:eastAsia="Calibri" w:cs="Arial"/>
          <w:sz w:val="22"/>
          <w:szCs w:val="22"/>
          <w:lang w:val="sl-SI"/>
        </w:rPr>
        <w:t xml:space="preserve">zaradi </w:t>
      </w:r>
      <w:r w:rsidRPr="007B1727">
        <w:rPr>
          <w:rFonts w:eastAsia="Calibri" w:cs="Arial"/>
          <w:sz w:val="22"/>
          <w:szCs w:val="22"/>
          <w:lang w:val="sl-SI"/>
        </w:rPr>
        <w:t>n</w:t>
      </w:r>
      <w:r w:rsidR="00265D0C" w:rsidRPr="007B1727">
        <w:rPr>
          <w:rFonts w:eastAsia="Calibri" w:cs="Arial"/>
          <w:sz w:val="22"/>
          <w:szCs w:val="22"/>
          <w:lang w:val="sl-SI"/>
        </w:rPr>
        <w:t>es</w:t>
      </w:r>
      <w:r w:rsidRPr="007B1727">
        <w:rPr>
          <w:rFonts w:eastAsia="Calibri" w:cs="Arial"/>
          <w:sz w:val="22"/>
          <w:szCs w:val="22"/>
          <w:lang w:val="sl-SI"/>
        </w:rPr>
        <w:t>imetričn</w:t>
      </w:r>
      <w:r w:rsidR="00265D0C" w:rsidRPr="007B1727">
        <w:rPr>
          <w:rFonts w:eastAsia="Calibri" w:cs="Arial"/>
          <w:sz w:val="22"/>
          <w:szCs w:val="22"/>
          <w:lang w:val="sl-SI"/>
        </w:rPr>
        <w:t xml:space="preserve">ih </w:t>
      </w:r>
      <w:r w:rsidRPr="007B1727">
        <w:rPr>
          <w:rFonts w:eastAsia="Calibri" w:cs="Arial"/>
          <w:sz w:val="22"/>
          <w:szCs w:val="22"/>
          <w:lang w:val="sl-SI"/>
        </w:rPr>
        <w:t xml:space="preserve"> obremenitev, </w:t>
      </w:r>
      <w:r w:rsidR="00265D0C" w:rsidRPr="007B1727">
        <w:rPr>
          <w:rFonts w:eastAsia="Calibri" w:cs="Arial"/>
          <w:sz w:val="22"/>
          <w:szCs w:val="22"/>
          <w:lang w:val="sl-SI"/>
        </w:rPr>
        <w:t>pojavijo kot</w:t>
      </w:r>
      <w:r w:rsidRPr="007B1727">
        <w:rPr>
          <w:rFonts w:eastAsia="Calibri" w:cs="Arial"/>
          <w:sz w:val="22"/>
          <w:szCs w:val="22"/>
          <w:lang w:val="sl-SI"/>
        </w:rPr>
        <w:t xml:space="preserve"> motnje na priključenem omrežju. </w:t>
      </w:r>
      <w:r w:rsidR="00265D0C" w:rsidRPr="007B1727">
        <w:rPr>
          <w:rFonts w:eastAsia="Calibri" w:cs="Arial"/>
          <w:sz w:val="22"/>
          <w:szCs w:val="22"/>
          <w:lang w:val="sl-SI"/>
        </w:rPr>
        <w:t>Za identificirane težave je treba nakazati možne tehnične rešitve, ter jih uskladit</w:t>
      </w:r>
      <w:r w:rsidRPr="007B1727">
        <w:rPr>
          <w:rFonts w:eastAsia="Calibri" w:cs="Arial"/>
          <w:sz w:val="22"/>
          <w:szCs w:val="22"/>
          <w:lang w:val="sl-SI"/>
        </w:rPr>
        <w:t>i z ELES-om.</w:t>
      </w:r>
      <w:r w:rsidRPr="00265D0C">
        <w:rPr>
          <w:rFonts w:eastAsia="Calibri" w:cs="Arial"/>
          <w:sz w:val="22"/>
          <w:szCs w:val="22"/>
          <w:lang w:val="sl-SI"/>
        </w:rPr>
        <w:t xml:space="preserve"> </w:t>
      </w:r>
      <w:r w:rsidRPr="00265D0C">
        <w:rPr>
          <w:rFonts w:eastAsia="Calibri" w:cs="Arial"/>
          <w:sz w:val="22"/>
          <w:szCs w:val="22"/>
          <w:lang w:val="sl-SI"/>
        </w:rPr>
        <w:br/>
      </w:r>
    </w:p>
    <w:p w14:paraId="6EA9E3B5" w14:textId="77777777" w:rsidR="005422B5" w:rsidRPr="009E38C9" w:rsidRDefault="005422B5" w:rsidP="009E38C9">
      <w:pPr>
        <w:spacing w:line="259" w:lineRule="auto"/>
        <w:ind w:left="993" w:hanging="993"/>
        <w:jc w:val="center"/>
        <w:rPr>
          <w:rFonts w:cs="Arial"/>
          <w:b/>
          <w:sz w:val="22"/>
          <w:szCs w:val="22"/>
          <w:lang w:val="sl-SI" w:eastAsia="sl-SI"/>
        </w:rPr>
      </w:pPr>
    </w:p>
    <w:p w14:paraId="06917F82" w14:textId="77777777" w:rsidR="004B25C0" w:rsidRPr="00BF075D" w:rsidRDefault="004B25C0" w:rsidP="009E38C9">
      <w:pPr>
        <w:pStyle w:val="Naslov2"/>
        <w:numPr>
          <w:ilvl w:val="1"/>
          <w:numId w:val="26"/>
        </w:numPr>
        <w:spacing w:before="0" w:line="259" w:lineRule="auto"/>
        <w:jc w:val="both"/>
        <w:rPr>
          <w:rFonts w:ascii="Arial" w:hAnsi="Arial" w:cs="Arial"/>
          <w:b/>
          <w:bCs/>
          <w:color w:val="auto"/>
          <w:sz w:val="22"/>
          <w:szCs w:val="22"/>
          <w:lang w:val="sl-SI"/>
        </w:rPr>
      </w:pPr>
      <w:bookmarkStart w:id="15" w:name="_Toc72844066"/>
      <w:r w:rsidRPr="00BF075D">
        <w:rPr>
          <w:rFonts w:ascii="Arial" w:hAnsi="Arial" w:cs="Arial"/>
          <w:b/>
          <w:bCs/>
          <w:color w:val="auto"/>
          <w:sz w:val="22"/>
          <w:szCs w:val="22"/>
          <w:lang w:val="sl-SI"/>
        </w:rPr>
        <w:t>Analiza predhodno izdelane projektne dokumentacije, študij</w:t>
      </w:r>
      <w:r w:rsidR="009E38C9" w:rsidRPr="00BF075D">
        <w:rPr>
          <w:rFonts w:ascii="Arial" w:hAnsi="Arial" w:cs="Arial"/>
          <w:b/>
          <w:bCs/>
          <w:color w:val="auto"/>
          <w:sz w:val="22"/>
          <w:szCs w:val="22"/>
          <w:lang w:val="sl-SI"/>
        </w:rPr>
        <w:t xml:space="preserve"> </w:t>
      </w:r>
      <w:r w:rsidRPr="00BF075D">
        <w:rPr>
          <w:rFonts w:ascii="Arial" w:hAnsi="Arial" w:cs="Arial"/>
          <w:b/>
          <w:bCs/>
          <w:color w:val="auto"/>
          <w:sz w:val="22"/>
          <w:szCs w:val="22"/>
          <w:lang w:val="sl-SI"/>
        </w:rPr>
        <w:t>…</w:t>
      </w:r>
      <w:bookmarkEnd w:id="15"/>
    </w:p>
    <w:p w14:paraId="16D54F4F" w14:textId="77777777" w:rsidR="00AD386C" w:rsidRPr="00BF075D" w:rsidRDefault="00AD386C" w:rsidP="009E38C9">
      <w:pPr>
        <w:spacing w:line="259" w:lineRule="auto"/>
        <w:jc w:val="both"/>
        <w:rPr>
          <w:rFonts w:eastAsia="Calibri" w:cs="Arial"/>
          <w:sz w:val="22"/>
          <w:szCs w:val="22"/>
          <w:lang w:val="sl-SI"/>
        </w:rPr>
      </w:pPr>
    </w:p>
    <w:p w14:paraId="10503C34" w14:textId="0095FA82"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Izdelovalec prouči obstoječo predhodno izdelano projektno dokumentacijo, študi</w:t>
      </w:r>
      <w:r w:rsidR="00C86F16" w:rsidRPr="00BF075D">
        <w:rPr>
          <w:rFonts w:eastAsia="Calibri" w:cs="Arial"/>
          <w:sz w:val="22"/>
          <w:szCs w:val="22"/>
          <w:lang w:val="sl-SI"/>
        </w:rPr>
        <w:t>je vključno s prometnimi modeli</w:t>
      </w:r>
      <w:r w:rsidRPr="00BF075D">
        <w:rPr>
          <w:rFonts w:eastAsia="Calibri" w:cs="Arial"/>
          <w:sz w:val="22"/>
          <w:szCs w:val="22"/>
          <w:lang w:val="sl-SI"/>
        </w:rPr>
        <w:t>… z načrtovanimi prostorskimi ureditvami nadgradnje proge in uvodoma analizira predhodno izdelane strokovne podlage, morebitne druge podatke pobudnika oz. investitorja (naročnika) ter pripravi seznam potrebnih preveritev in izhodišč.</w:t>
      </w:r>
    </w:p>
    <w:p w14:paraId="71225AB3" w14:textId="77777777" w:rsidR="004B25C0" w:rsidRPr="00BF075D" w:rsidRDefault="004B25C0" w:rsidP="009E38C9">
      <w:pPr>
        <w:spacing w:line="259" w:lineRule="auto"/>
        <w:jc w:val="both"/>
        <w:rPr>
          <w:rFonts w:eastAsia="Calibri" w:cs="Arial"/>
          <w:sz w:val="22"/>
          <w:szCs w:val="22"/>
          <w:lang w:val="sl-SI"/>
        </w:rPr>
      </w:pPr>
    </w:p>
    <w:p w14:paraId="4DFE6DA0" w14:textId="2BA98A18"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Izdelovalec mora preveriti</w:t>
      </w:r>
      <w:r w:rsidR="00F3518A">
        <w:rPr>
          <w:rFonts w:eastAsia="Calibri" w:cs="Arial"/>
          <w:sz w:val="22"/>
          <w:szCs w:val="22"/>
          <w:lang w:val="sl-SI"/>
        </w:rPr>
        <w:t xml:space="preserve">, </w:t>
      </w:r>
      <w:r w:rsidRPr="00BF075D">
        <w:rPr>
          <w:rFonts w:eastAsia="Calibri" w:cs="Arial"/>
          <w:sz w:val="22"/>
          <w:szCs w:val="22"/>
          <w:lang w:val="sl-SI"/>
        </w:rPr>
        <w:t xml:space="preserve">ali izhodiščne rešitve v predhodnih študijah dosegajo postavljene cilje. Po preučitev izhodiščnega gradiva pripravi predloge za optimizacijo ali izboljšavo. Dokument posreduje v potrditev naročniku in je osnova za nadaljnje načrtovanje. </w:t>
      </w:r>
    </w:p>
    <w:p w14:paraId="34C082D8" w14:textId="77777777" w:rsidR="004B25C0" w:rsidRPr="00BF075D" w:rsidRDefault="004B25C0" w:rsidP="009E38C9">
      <w:pPr>
        <w:spacing w:line="259" w:lineRule="auto"/>
        <w:jc w:val="both"/>
        <w:rPr>
          <w:rFonts w:eastAsia="Calibri" w:cs="Arial"/>
          <w:sz w:val="22"/>
          <w:szCs w:val="22"/>
          <w:lang w:val="sl-SI"/>
        </w:rPr>
      </w:pPr>
    </w:p>
    <w:p w14:paraId="58686BA3" w14:textId="77777777"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 xml:space="preserve">Izdelovalec mora izdelati primerjavo med študijami, ključne podatke, rezultate in ugotovitve (tabelarične in grafične prikaze, tudi shematično na eni grafiki poteke tras prog iz vseh študij), kot podlaga za vodstveno in strateško odločanje (Executive summary).  </w:t>
      </w:r>
    </w:p>
    <w:p w14:paraId="38F63DE2" w14:textId="77777777" w:rsidR="004B25C0" w:rsidRPr="00BF075D" w:rsidRDefault="004B25C0" w:rsidP="009E38C9">
      <w:pPr>
        <w:spacing w:line="259" w:lineRule="auto"/>
        <w:jc w:val="both"/>
        <w:rPr>
          <w:rFonts w:eastAsia="Calibri" w:cs="Arial"/>
          <w:sz w:val="22"/>
          <w:szCs w:val="22"/>
          <w:lang w:val="sl-SI"/>
        </w:rPr>
      </w:pPr>
    </w:p>
    <w:p w14:paraId="59B0CFA2" w14:textId="77777777" w:rsidR="00ED4E7E" w:rsidRPr="00BF075D" w:rsidRDefault="00ED4E7E" w:rsidP="009E38C9">
      <w:pPr>
        <w:pStyle w:val="Naslov2"/>
        <w:numPr>
          <w:ilvl w:val="1"/>
          <w:numId w:val="15"/>
        </w:numPr>
        <w:spacing w:before="0" w:line="259" w:lineRule="auto"/>
        <w:jc w:val="both"/>
        <w:rPr>
          <w:rFonts w:ascii="Arial" w:hAnsi="Arial" w:cs="Arial"/>
          <w:b/>
          <w:bCs/>
          <w:color w:val="auto"/>
          <w:sz w:val="22"/>
          <w:szCs w:val="22"/>
          <w:lang w:val="sl-SI"/>
        </w:rPr>
      </w:pPr>
      <w:bookmarkStart w:id="16" w:name="_Toc72844067"/>
      <w:r w:rsidRPr="00BF075D">
        <w:rPr>
          <w:rFonts w:ascii="Arial" w:hAnsi="Arial" w:cs="Arial"/>
          <w:b/>
          <w:bCs/>
          <w:color w:val="auto"/>
          <w:sz w:val="22"/>
          <w:szCs w:val="22"/>
          <w:lang w:val="sl-SI"/>
        </w:rPr>
        <w:t>Analiza zakonodaje vezano na podsistem energija</w:t>
      </w:r>
      <w:bookmarkEnd w:id="16"/>
      <w:r w:rsidRPr="00BF075D">
        <w:rPr>
          <w:rFonts w:ascii="Arial" w:hAnsi="Arial" w:cs="Arial"/>
          <w:b/>
          <w:bCs/>
          <w:color w:val="auto"/>
          <w:sz w:val="22"/>
          <w:szCs w:val="22"/>
          <w:lang w:val="sl-SI"/>
        </w:rPr>
        <w:t xml:space="preserve"> </w:t>
      </w:r>
    </w:p>
    <w:p w14:paraId="6F1A4D18" w14:textId="77777777" w:rsidR="00ED4E7E" w:rsidRPr="00BF075D" w:rsidRDefault="00ED4E7E" w:rsidP="009E38C9">
      <w:pPr>
        <w:pStyle w:val="Naslov2"/>
        <w:spacing w:before="0" w:line="259" w:lineRule="auto"/>
        <w:ind w:left="1080"/>
        <w:jc w:val="both"/>
        <w:rPr>
          <w:rFonts w:ascii="Arial" w:hAnsi="Arial" w:cs="Arial"/>
          <w:b/>
          <w:bCs/>
          <w:color w:val="auto"/>
          <w:sz w:val="22"/>
          <w:szCs w:val="22"/>
          <w:lang w:val="sl-SI"/>
        </w:rPr>
      </w:pPr>
    </w:p>
    <w:p w14:paraId="5F0C8A5A" w14:textId="77777777" w:rsidR="00ED4E7E" w:rsidRPr="00BF075D" w:rsidRDefault="00ED4E7E" w:rsidP="009E38C9">
      <w:pPr>
        <w:spacing w:line="259" w:lineRule="auto"/>
        <w:jc w:val="both"/>
        <w:rPr>
          <w:rFonts w:cs="Arial"/>
          <w:sz w:val="22"/>
          <w:szCs w:val="22"/>
          <w:lang w:val="sl-SI"/>
        </w:rPr>
      </w:pPr>
      <w:r w:rsidRPr="00BF075D">
        <w:rPr>
          <w:rFonts w:cs="Arial"/>
          <w:sz w:val="22"/>
          <w:szCs w:val="22"/>
          <w:lang w:val="sl-SI"/>
        </w:rPr>
        <w:t xml:space="preserve">Izdelovalec mora izdelati analizo </w:t>
      </w:r>
      <w:r w:rsidR="0061745A" w:rsidRPr="00BF075D">
        <w:rPr>
          <w:rFonts w:cs="Arial"/>
          <w:sz w:val="22"/>
          <w:szCs w:val="22"/>
          <w:lang w:val="sl-SI"/>
        </w:rPr>
        <w:t xml:space="preserve">zakonodaje vezano na podsistem energija in ostalo v povezavi za namen te naloge; </w:t>
      </w:r>
      <w:r w:rsidRPr="00BF075D">
        <w:rPr>
          <w:rFonts w:cs="Arial"/>
          <w:sz w:val="22"/>
          <w:szCs w:val="22"/>
          <w:lang w:val="sl-SI"/>
        </w:rPr>
        <w:t xml:space="preserve">tehnične zakonodaje, strateških dokumentov EU in RS, primerjavo/korelacijo med zakonodajo/dokumenti. </w:t>
      </w:r>
    </w:p>
    <w:p w14:paraId="7F24899D" w14:textId="77777777" w:rsidR="00ED4E7E" w:rsidRPr="00BF075D" w:rsidRDefault="00ED4E7E" w:rsidP="009E38C9">
      <w:pPr>
        <w:spacing w:line="259" w:lineRule="auto"/>
        <w:jc w:val="both"/>
        <w:rPr>
          <w:rFonts w:cs="Arial"/>
          <w:sz w:val="22"/>
          <w:szCs w:val="22"/>
          <w:lang w:val="sl-SI"/>
        </w:rPr>
      </w:pPr>
    </w:p>
    <w:p w14:paraId="37C053F5" w14:textId="77777777" w:rsidR="00ED4E7E" w:rsidRPr="00BF075D" w:rsidRDefault="00ED4E7E" w:rsidP="009E38C9">
      <w:pPr>
        <w:spacing w:line="259" w:lineRule="auto"/>
        <w:jc w:val="both"/>
        <w:rPr>
          <w:rFonts w:cs="Arial"/>
          <w:sz w:val="22"/>
          <w:szCs w:val="22"/>
          <w:lang w:val="sl-SI"/>
        </w:rPr>
      </w:pPr>
      <w:r w:rsidRPr="00BF075D">
        <w:rPr>
          <w:rFonts w:cs="Arial"/>
          <w:sz w:val="22"/>
          <w:szCs w:val="22"/>
          <w:lang w:val="sl-SI"/>
        </w:rPr>
        <w:t xml:space="preserve">Prav tako mora analizirati javno dostopne predloge sprememb in dopolnitev zakonodaje/dokumentov. </w:t>
      </w:r>
    </w:p>
    <w:p w14:paraId="6861A4A9" w14:textId="77777777" w:rsidR="00ED4E7E" w:rsidRPr="00BF075D" w:rsidRDefault="00ED4E7E" w:rsidP="009E38C9">
      <w:pPr>
        <w:pStyle w:val="Naslov2"/>
        <w:spacing w:before="0" w:line="259" w:lineRule="auto"/>
        <w:ind w:left="1080"/>
        <w:jc w:val="both"/>
        <w:rPr>
          <w:rFonts w:ascii="Arial" w:hAnsi="Arial" w:cs="Arial"/>
          <w:b/>
          <w:bCs/>
          <w:color w:val="auto"/>
          <w:sz w:val="22"/>
          <w:szCs w:val="22"/>
          <w:lang w:val="sl-SI"/>
        </w:rPr>
      </w:pPr>
    </w:p>
    <w:p w14:paraId="04F6CC40" w14:textId="77777777" w:rsidR="0072554E" w:rsidRPr="00BF075D" w:rsidRDefault="004B25C0" w:rsidP="009E38C9">
      <w:pPr>
        <w:pStyle w:val="Naslov2"/>
        <w:numPr>
          <w:ilvl w:val="1"/>
          <w:numId w:val="15"/>
        </w:numPr>
        <w:spacing w:before="0" w:line="259" w:lineRule="auto"/>
        <w:jc w:val="both"/>
        <w:rPr>
          <w:rFonts w:ascii="Arial" w:hAnsi="Arial" w:cs="Arial"/>
          <w:b/>
          <w:bCs/>
          <w:color w:val="auto"/>
          <w:sz w:val="22"/>
          <w:szCs w:val="22"/>
          <w:lang w:val="sl-SI"/>
        </w:rPr>
      </w:pPr>
      <w:bookmarkStart w:id="17" w:name="_Toc72844068"/>
      <w:r w:rsidRPr="00BF075D">
        <w:rPr>
          <w:rFonts w:ascii="Arial" w:hAnsi="Arial" w:cs="Arial"/>
          <w:b/>
          <w:bCs/>
          <w:color w:val="auto"/>
          <w:sz w:val="22"/>
          <w:szCs w:val="22"/>
          <w:lang w:val="sl-SI"/>
        </w:rPr>
        <w:t xml:space="preserve">Analiza in posnetek trenutnega stanja </w:t>
      </w:r>
      <w:r w:rsidR="005D13BA" w:rsidRPr="00BF075D">
        <w:rPr>
          <w:rFonts w:ascii="Arial" w:hAnsi="Arial" w:cs="Arial"/>
          <w:b/>
          <w:bCs/>
          <w:color w:val="auto"/>
          <w:sz w:val="22"/>
          <w:szCs w:val="22"/>
          <w:lang w:val="sl-SI"/>
        </w:rPr>
        <w:t xml:space="preserve">in izhodišča </w:t>
      </w:r>
      <w:r w:rsidR="008E4CBF" w:rsidRPr="00BF075D">
        <w:rPr>
          <w:rFonts w:ascii="Arial" w:hAnsi="Arial" w:cs="Arial"/>
          <w:b/>
          <w:bCs/>
          <w:color w:val="auto"/>
          <w:sz w:val="22"/>
          <w:szCs w:val="22"/>
          <w:lang w:val="sl-SI"/>
        </w:rPr>
        <w:t>spremembe sistema napetosti vozne mreže</w:t>
      </w:r>
      <w:bookmarkEnd w:id="17"/>
    </w:p>
    <w:p w14:paraId="0B067976" w14:textId="77777777" w:rsidR="00072917" w:rsidRPr="00BF075D" w:rsidRDefault="00072917" w:rsidP="009E38C9">
      <w:pPr>
        <w:spacing w:line="259" w:lineRule="auto"/>
        <w:jc w:val="both"/>
        <w:rPr>
          <w:rFonts w:eastAsia="Calibri" w:cs="Arial"/>
          <w:sz w:val="22"/>
          <w:szCs w:val="22"/>
          <w:lang w:val="sl-SI"/>
        </w:rPr>
      </w:pPr>
    </w:p>
    <w:p w14:paraId="126E5EEA" w14:textId="48DC1112"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 xml:space="preserve">V okviru naloge je </w:t>
      </w:r>
      <w:r w:rsidR="00F3518A" w:rsidRPr="00BF075D">
        <w:rPr>
          <w:rFonts w:eastAsia="Calibri" w:cs="Arial"/>
          <w:sz w:val="22"/>
          <w:szCs w:val="22"/>
          <w:lang w:val="sl-SI"/>
        </w:rPr>
        <w:t>treba</w:t>
      </w:r>
      <w:r w:rsidRPr="00BF075D">
        <w:rPr>
          <w:rFonts w:eastAsia="Calibri" w:cs="Arial"/>
          <w:sz w:val="22"/>
          <w:szCs w:val="22"/>
          <w:lang w:val="sl-SI"/>
        </w:rPr>
        <w:t xml:space="preserve"> izdelati </w:t>
      </w:r>
      <w:r w:rsidR="009A0426" w:rsidRPr="00BF075D">
        <w:rPr>
          <w:rFonts w:eastAsia="Calibri" w:cs="Arial"/>
          <w:sz w:val="22"/>
          <w:szCs w:val="22"/>
          <w:lang w:val="sl-SI"/>
        </w:rPr>
        <w:t xml:space="preserve">analizo in posnetek trenutnega stanja </w:t>
      </w:r>
      <w:r w:rsidR="008E4CBF" w:rsidRPr="00BF075D">
        <w:rPr>
          <w:rFonts w:eastAsia="Calibri" w:cs="Arial"/>
          <w:sz w:val="22"/>
          <w:szCs w:val="22"/>
          <w:lang w:val="sl-SI"/>
        </w:rPr>
        <w:t xml:space="preserve">in izhodišča </w:t>
      </w:r>
      <w:r w:rsidR="009A0426" w:rsidRPr="00BF075D">
        <w:rPr>
          <w:rFonts w:eastAsia="Calibri" w:cs="Arial"/>
          <w:sz w:val="22"/>
          <w:szCs w:val="22"/>
          <w:lang w:val="sl-SI"/>
        </w:rPr>
        <w:t xml:space="preserve">po posameznih podsistemih </w:t>
      </w:r>
      <w:r w:rsidR="008E4CBF" w:rsidRPr="00BF075D">
        <w:rPr>
          <w:rFonts w:eastAsia="Calibri" w:cs="Arial"/>
          <w:sz w:val="22"/>
          <w:szCs w:val="22"/>
          <w:lang w:val="sl-SI"/>
        </w:rPr>
        <w:t xml:space="preserve">ter ostalo v povezavi te naloge; spremembe sistema napetosti vozne mreže </w:t>
      </w:r>
      <w:r w:rsidR="001F5F16" w:rsidRPr="00BF075D">
        <w:rPr>
          <w:rFonts w:eastAsia="Calibri" w:cs="Arial"/>
          <w:sz w:val="22"/>
          <w:szCs w:val="22"/>
          <w:lang w:val="sl-SI"/>
        </w:rPr>
        <w:t xml:space="preserve">ali kombinacija sistemov A ali B ali C z drugimi oblikami pogonskih sistemov voznih sredstev, </w:t>
      </w:r>
      <w:r w:rsidR="009A0426" w:rsidRPr="00BF075D">
        <w:rPr>
          <w:rFonts w:eastAsia="Calibri" w:cs="Arial"/>
          <w:sz w:val="22"/>
          <w:szCs w:val="22"/>
          <w:lang w:val="sl-SI"/>
        </w:rPr>
        <w:t>in sicer</w:t>
      </w:r>
      <w:r w:rsidRPr="00BF075D">
        <w:rPr>
          <w:rFonts w:eastAsia="Calibri" w:cs="Arial"/>
          <w:sz w:val="22"/>
          <w:szCs w:val="22"/>
          <w:lang w:val="sl-SI"/>
        </w:rPr>
        <w:t>:</w:t>
      </w:r>
    </w:p>
    <w:p w14:paraId="2F3BEF94" w14:textId="77777777" w:rsidR="004B25C0" w:rsidRPr="00BF075D" w:rsidRDefault="009A0426" w:rsidP="009E38C9">
      <w:pPr>
        <w:pStyle w:val="Odstavekseznama"/>
        <w:numPr>
          <w:ilvl w:val="0"/>
          <w:numId w:val="6"/>
        </w:numPr>
        <w:spacing w:line="259" w:lineRule="auto"/>
        <w:ind w:left="709" w:hanging="283"/>
        <w:jc w:val="both"/>
        <w:rPr>
          <w:rFonts w:eastAsia="Calibri" w:cs="Arial"/>
          <w:sz w:val="22"/>
          <w:szCs w:val="22"/>
          <w:lang w:val="sl-SI"/>
        </w:rPr>
      </w:pPr>
      <w:r w:rsidRPr="00BF075D">
        <w:rPr>
          <w:rFonts w:eastAsia="Calibri" w:cs="Arial"/>
          <w:sz w:val="22"/>
          <w:szCs w:val="22"/>
          <w:lang w:val="sl-SI"/>
        </w:rPr>
        <w:t>analiza</w:t>
      </w:r>
      <w:r w:rsidR="004B25C0" w:rsidRPr="00BF075D">
        <w:rPr>
          <w:rFonts w:eastAsia="Calibri" w:cs="Arial"/>
          <w:sz w:val="22"/>
          <w:szCs w:val="22"/>
          <w:lang w:val="sl-SI"/>
        </w:rPr>
        <w:t xml:space="preserve"> stanja posameznih podsistemov (infrastruktura, vozila in vozni red ter delovanje sistema)</w:t>
      </w:r>
      <w:r w:rsidRPr="00BF075D">
        <w:rPr>
          <w:rFonts w:eastAsia="Calibri" w:cs="Arial"/>
          <w:sz w:val="22"/>
          <w:szCs w:val="22"/>
          <w:lang w:val="sl-SI"/>
        </w:rPr>
        <w:t xml:space="preserve"> z opisom problema, ugotovitev,</w:t>
      </w:r>
    </w:p>
    <w:p w14:paraId="2962DFED" w14:textId="77777777" w:rsidR="009A0426" w:rsidRPr="00BF075D" w:rsidRDefault="004B25C0" w:rsidP="009E38C9">
      <w:pPr>
        <w:pStyle w:val="Odstavekseznama"/>
        <w:numPr>
          <w:ilvl w:val="0"/>
          <w:numId w:val="6"/>
        </w:numPr>
        <w:spacing w:line="259" w:lineRule="auto"/>
        <w:ind w:left="709" w:hanging="283"/>
        <w:jc w:val="both"/>
        <w:rPr>
          <w:rFonts w:eastAsia="Calibri" w:cs="Arial"/>
          <w:sz w:val="22"/>
          <w:szCs w:val="22"/>
          <w:lang w:val="sl-SI"/>
        </w:rPr>
      </w:pPr>
      <w:r w:rsidRPr="00BF075D">
        <w:rPr>
          <w:rFonts w:eastAsia="Calibri" w:cs="Arial"/>
          <w:sz w:val="22"/>
          <w:szCs w:val="22"/>
          <w:lang w:val="sl-SI"/>
        </w:rPr>
        <w:t>izhodišča po posameznih podsistemov (infrastruktura, vozila in vozni red ter delovanje sistema)</w:t>
      </w:r>
      <w:r w:rsidR="009A0426" w:rsidRPr="00BF075D">
        <w:rPr>
          <w:rFonts w:eastAsia="Calibri" w:cs="Arial"/>
          <w:sz w:val="22"/>
          <w:szCs w:val="22"/>
          <w:lang w:val="sl-SI"/>
        </w:rPr>
        <w:t>.</w:t>
      </w:r>
    </w:p>
    <w:p w14:paraId="513554CC" w14:textId="77777777" w:rsidR="009A0426" w:rsidRPr="00BF075D" w:rsidRDefault="009A0426" w:rsidP="009E38C9">
      <w:pPr>
        <w:spacing w:line="259" w:lineRule="auto"/>
        <w:jc w:val="both"/>
        <w:rPr>
          <w:rFonts w:eastAsia="Calibri" w:cs="Arial"/>
          <w:color w:val="FF0000"/>
          <w:sz w:val="22"/>
          <w:szCs w:val="22"/>
          <w:lang w:val="sl-SI"/>
        </w:rPr>
      </w:pPr>
    </w:p>
    <w:p w14:paraId="0602FDD0" w14:textId="1BCB454F" w:rsidR="009A0426" w:rsidRPr="00BF075D" w:rsidRDefault="009A0426" w:rsidP="009E38C9">
      <w:pPr>
        <w:spacing w:line="259" w:lineRule="auto"/>
        <w:jc w:val="both"/>
        <w:rPr>
          <w:rFonts w:eastAsia="Calibri" w:cs="Arial"/>
          <w:sz w:val="22"/>
          <w:szCs w:val="22"/>
          <w:lang w:val="sl-SI"/>
        </w:rPr>
      </w:pPr>
      <w:r w:rsidRPr="00BF075D">
        <w:rPr>
          <w:rFonts w:eastAsia="Calibri" w:cs="Arial"/>
          <w:color w:val="FF0000"/>
          <w:sz w:val="22"/>
          <w:szCs w:val="22"/>
          <w:lang w:val="sl-SI"/>
        </w:rPr>
        <w:t xml:space="preserve"> </w:t>
      </w:r>
      <w:r w:rsidRPr="00BF075D">
        <w:rPr>
          <w:rFonts w:eastAsia="Calibri" w:cs="Arial"/>
          <w:sz w:val="22"/>
          <w:szCs w:val="22"/>
          <w:lang w:val="sl-SI"/>
        </w:rPr>
        <w:t xml:space="preserve">V nalogi je </w:t>
      </w:r>
      <w:r w:rsidR="00F3518A" w:rsidRPr="00BF075D">
        <w:rPr>
          <w:rFonts w:eastAsia="Calibri" w:cs="Arial"/>
          <w:sz w:val="22"/>
          <w:szCs w:val="22"/>
          <w:lang w:val="sl-SI"/>
        </w:rPr>
        <w:t>treba</w:t>
      </w:r>
      <w:r w:rsidRPr="00BF075D">
        <w:rPr>
          <w:rFonts w:eastAsia="Calibri" w:cs="Arial"/>
          <w:sz w:val="22"/>
          <w:szCs w:val="22"/>
          <w:lang w:val="sl-SI"/>
        </w:rPr>
        <w:t xml:space="preserve"> analizirati naslednje segmente:</w:t>
      </w:r>
    </w:p>
    <w:p w14:paraId="3BCFD706"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vozno mrežo na javni železniški infrastrukturi,</w:t>
      </w:r>
    </w:p>
    <w:p w14:paraId="2F78DF71" w14:textId="1408AF59" w:rsidR="009A0426" w:rsidRPr="00BF075D" w:rsidRDefault="00D46799" w:rsidP="006B7626">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lastRenderedPageBreak/>
        <w:t>visokonapetostno</w:t>
      </w:r>
      <w:r w:rsidR="006B7626" w:rsidRPr="00BF075D">
        <w:rPr>
          <w:rFonts w:eastAsia="Calibri" w:cs="Arial"/>
          <w:sz w:val="22"/>
          <w:szCs w:val="22"/>
          <w:lang w:val="sl-SI"/>
        </w:rPr>
        <w:t xml:space="preserve"> (110 kV) in srednje-napetostno (35, 20 kV)</w:t>
      </w:r>
      <w:r w:rsidR="009A0426" w:rsidRPr="00BF075D">
        <w:rPr>
          <w:rFonts w:eastAsia="Calibri" w:cs="Arial"/>
          <w:sz w:val="22"/>
          <w:szCs w:val="22"/>
          <w:lang w:val="sl-SI"/>
        </w:rPr>
        <w:t xml:space="preserve"> elektroenergetsko omrežje</w:t>
      </w:r>
      <w:r w:rsidR="008E4CBF" w:rsidRPr="00BF075D">
        <w:rPr>
          <w:rFonts w:eastAsia="Calibri" w:cs="Arial"/>
          <w:sz w:val="22"/>
          <w:szCs w:val="22"/>
          <w:lang w:val="sl-SI"/>
        </w:rPr>
        <w:t>,</w:t>
      </w:r>
    </w:p>
    <w:p w14:paraId="4B20B8DC"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železniška vozna sredstva,</w:t>
      </w:r>
    </w:p>
    <w:p w14:paraId="41609C59"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 xml:space="preserve">karakteristike JŽI vezano na vozno mrežo oz. </w:t>
      </w:r>
      <w:r w:rsidR="001544D3" w:rsidRPr="00BF075D">
        <w:rPr>
          <w:rFonts w:eastAsia="Calibri" w:cs="Arial"/>
          <w:sz w:val="22"/>
          <w:szCs w:val="22"/>
          <w:lang w:val="sl-SI"/>
        </w:rPr>
        <w:t>zmogljivost/obremenitev voznih sredstev,</w:t>
      </w:r>
    </w:p>
    <w:p w14:paraId="325AE6AA"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obseg in napoved železniškega prometa.</w:t>
      </w:r>
    </w:p>
    <w:p w14:paraId="644FC38C" w14:textId="780C531E" w:rsidR="009A0426" w:rsidRPr="009E38C9" w:rsidRDefault="009A0426" w:rsidP="009E38C9">
      <w:pPr>
        <w:spacing w:line="259" w:lineRule="auto"/>
        <w:jc w:val="both"/>
        <w:rPr>
          <w:rFonts w:eastAsia="Calibri" w:cs="Arial"/>
          <w:b/>
          <w:color w:val="FF0000"/>
          <w:sz w:val="22"/>
          <w:szCs w:val="22"/>
          <w:lang w:val="sl-SI"/>
        </w:rPr>
      </w:pPr>
      <w:r w:rsidRPr="00BF075D">
        <w:rPr>
          <w:rFonts w:cs="Arial"/>
          <w:b/>
          <w:sz w:val="22"/>
          <w:szCs w:val="22"/>
          <w:lang w:val="sl-SI"/>
        </w:rPr>
        <w:t xml:space="preserve">Izdelati je </w:t>
      </w:r>
      <w:r w:rsidR="00F3518A" w:rsidRPr="00BF075D">
        <w:rPr>
          <w:rFonts w:cs="Arial"/>
          <w:b/>
          <w:sz w:val="22"/>
          <w:szCs w:val="22"/>
          <w:lang w:val="sl-SI"/>
        </w:rPr>
        <w:t>treba</w:t>
      </w:r>
      <w:r w:rsidRPr="00BF075D">
        <w:rPr>
          <w:rFonts w:cs="Arial"/>
          <w:b/>
          <w:sz w:val="22"/>
          <w:szCs w:val="22"/>
          <w:lang w:val="sl-SI"/>
        </w:rPr>
        <w:t xml:space="preserve"> primerjavo/korelacijo med navedenimi segmenti.</w:t>
      </w:r>
    </w:p>
    <w:p w14:paraId="630DD01D" w14:textId="77777777" w:rsidR="009A0426" w:rsidRPr="009E38C9" w:rsidRDefault="009A0426" w:rsidP="009E38C9">
      <w:pPr>
        <w:spacing w:line="259" w:lineRule="auto"/>
        <w:jc w:val="both"/>
        <w:rPr>
          <w:rFonts w:eastAsia="Calibri" w:cs="Arial"/>
          <w:sz w:val="22"/>
          <w:szCs w:val="22"/>
          <w:lang w:val="sl-SI"/>
        </w:rPr>
      </w:pPr>
    </w:p>
    <w:p w14:paraId="23F5C4D9" w14:textId="51D53E35" w:rsidR="009A0426" w:rsidRPr="009E38C9" w:rsidRDefault="009A0426" w:rsidP="009E38C9">
      <w:pPr>
        <w:spacing w:line="259" w:lineRule="auto"/>
        <w:jc w:val="both"/>
        <w:rPr>
          <w:rFonts w:eastAsia="Calibri" w:cs="Arial"/>
          <w:sz w:val="22"/>
          <w:szCs w:val="22"/>
          <w:lang w:val="sl-SI"/>
        </w:rPr>
      </w:pPr>
      <w:r w:rsidRPr="009E38C9">
        <w:rPr>
          <w:rFonts w:eastAsia="Calibri" w:cs="Arial"/>
          <w:sz w:val="22"/>
          <w:szCs w:val="22"/>
          <w:lang w:val="sl-SI"/>
        </w:rPr>
        <w:t xml:space="preserve">V sklopu naloge je </w:t>
      </w:r>
      <w:r w:rsidR="00F3518A" w:rsidRPr="009E38C9">
        <w:rPr>
          <w:rFonts w:eastAsia="Calibri" w:cs="Arial"/>
          <w:sz w:val="22"/>
          <w:szCs w:val="22"/>
          <w:lang w:val="sl-SI"/>
        </w:rPr>
        <w:t>treba</w:t>
      </w:r>
      <w:r w:rsidRPr="009E38C9">
        <w:rPr>
          <w:rFonts w:eastAsia="Calibri" w:cs="Arial"/>
          <w:sz w:val="22"/>
          <w:szCs w:val="22"/>
          <w:lang w:val="sl-SI"/>
        </w:rPr>
        <w:t xml:space="preserve"> analizirati naslednje možnosti:</w:t>
      </w:r>
    </w:p>
    <w:p w14:paraId="268D8A48" w14:textId="77777777" w:rsidR="009A0426" w:rsidRPr="009E38C9" w:rsidRDefault="009A0426" w:rsidP="009E38C9">
      <w:pPr>
        <w:pStyle w:val="Odstavekseznama"/>
        <w:numPr>
          <w:ilvl w:val="0"/>
          <w:numId w:val="21"/>
        </w:numPr>
        <w:spacing w:line="259" w:lineRule="auto"/>
        <w:jc w:val="both"/>
        <w:rPr>
          <w:rFonts w:eastAsia="Calibri" w:cs="Arial"/>
          <w:sz w:val="22"/>
          <w:szCs w:val="22"/>
          <w:lang w:val="sl-SI"/>
        </w:rPr>
      </w:pPr>
      <w:r w:rsidRPr="009E38C9">
        <w:rPr>
          <w:rFonts w:eastAsia="Calibri" w:cs="Arial"/>
          <w:sz w:val="22"/>
          <w:szCs w:val="22"/>
          <w:lang w:val="sl-SI"/>
        </w:rPr>
        <w:t>ohranitev obstoječega sistema napetosti (3 kV DC),</w:t>
      </w:r>
    </w:p>
    <w:p w14:paraId="1EFEB0A5" w14:textId="77777777" w:rsidR="009A0426" w:rsidRPr="009E38C9" w:rsidRDefault="009A0426" w:rsidP="009E38C9">
      <w:pPr>
        <w:pStyle w:val="Odstavekseznama"/>
        <w:numPr>
          <w:ilvl w:val="0"/>
          <w:numId w:val="21"/>
        </w:numPr>
        <w:spacing w:line="259" w:lineRule="auto"/>
        <w:jc w:val="both"/>
        <w:rPr>
          <w:rFonts w:eastAsia="Calibri" w:cs="Arial"/>
          <w:sz w:val="22"/>
          <w:szCs w:val="22"/>
          <w:lang w:val="sl-SI"/>
        </w:rPr>
      </w:pPr>
      <w:r w:rsidRPr="009E38C9">
        <w:rPr>
          <w:rFonts w:eastAsia="Calibri" w:cs="Arial"/>
          <w:sz w:val="22"/>
          <w:szCs w:val="22"/>
          <w:lang w:val="sl-SI"/>
        </w:rPr>
        <w:t>prehod na sistem 15 kV/16,66 Hz,</w:t>
      </w:r>
    </w:p>
    <w:p w14:paraId="2BCB5E2B" w14:textId="77777777" w:rsidR="001F5F16" w:rsidRDefault="009A0426" w:rsidP="009E38C9">
      <w:pPr>
        <w:pStyle w:val="Odstavekseznama"/>
        <w:numPr>
          <w:ilvl w:val="0"/>
          <w:numId w:val="21"/>
        </w:numPr>
        <w:spacing w:line="259" w:lineRule="auto"/>
        <w:jc w:val="both"/>
        <w:rPr>
          <w:rFonts w:eastAsia="Calibri" w:cs="Arial"/>
          <w:sz w:val="22"/>
          <w:szCs w:val="22"/>
          <w:lang w:val="sl-SI"/>
        </w:rPr>
      </w:pPr>
      <w:r w:rsidRPr="009E38C9">
        <w:rPr>
          <w:rFonts w:eastAsia="Calibri" w:cs="Arial"/>
          <w:sz w:val="22"/>
          <w:szCs w:val="22"/>
          <w:lang w:val="sl-SI"/>
        </w:rPr>
        <w:t>prehod na sistem 25 kV/50Hz</w:t>
      </w:r>
      <w:r w:rsidR="00AF07CC">
        <w:rPr>
          <w:rFonts w:eastAsia="Calibri" w:cs="Arial"/>
          <w:sz w:val="22"/>
          <w:szCs w:val="22"/>
          <w:lang w:val="sl-SI"/>
        </w:rPr>
        <w:t>,</w:t>
      </w:r>
    </w:p>
    <w:p w14:paraId="33E86240" w14:textId="77777777" w:rsidR="009A0426" w:rsidRPr="009E38C9" w:rsidRDefault="001F5F16" w:rsidP="009E38C9">
      <w:pPr>
        <w:pStyle w:val="Odstavekseznama"/>
        <w:numPr>
          <w:ilvl w:val="0"/>
          <w:numId w:val="21"/>
        </w:numPr>
        <w:spacing w:line="259" w:lineRule="auto"/>
        <w:jc w:val="both"/>
        <w:rPr>
          <w:rFonts w:eastAsia="Calibri" w:cs="Arial"/>
          <w:sz w:val="22"/>
          <w:szCs w:val="22"/>
          <w:lang w:val="sl-SI"/>
        </w:rPr>
      </w:pPr>
      <w:r>
        <w:rPr>
          <w:rFonts w:eastAsia="Calibri" w:cs="Arial"/>
          <w:sz w:val="22"/>
          <w:szCs w:val="22"/>
          <w:lang w:val="sl-SI"/>
        </w:rPr>
        <w:t xml:space="preserve">kombinacija sistemov A ali B ali C z </w:t>
      </w:r>
      <w:r w:rsidRPr="00FD0045">
        <w:rPr>
          <w:rFonts w:eastAsia="Calibri" w:cs="Arial"/>
          <w:sz w:val="22"/>
          <w:szCs w:val="22"/>
          <w:lang w:val="sl-SI"/>
        </w:rPr>
        <w:t>drug</w:t>
      </w:r>
      <w:r>
        <w:rPr>
          <w:rFonts w:eastAsia="Calibri" w:cs="Arial"/>
          <w:sz w:val="22"/>
          <w:szCs w:val="22"/>
          <w:lang w:val="sl-SI"/>
        </w:rPr>
        <w:t>imi</w:t>
      </w:r>
      <w:r w:rsidRPr="00FD0045">
        <w:rPr>
          <w:rFonts w:eastAsia="Calibri" w:cs="Arial"/>
          <w:sz w:val="22"/>
          <w:szCs w:val="22"/>
          <w:lang w:val="sl-SI"/>
        </w:rPr>
        <w:t xml:space="preserve"> </w:t>
      </w:r>
      <w:r>
        <w:rPr>
          <w:rFonts w:eastAsia="Calibri" w:cs="Arial"/>
          <w:sz w:val="22"/>
          <w:szCs w:val="22"/>
          <w:lang w:val="sl-SI"/>
        </w:rPr>
        <w:t>oblikami pogonskih sistemov voznih sredstev</w:t>
      </w:r>
      <w:r w:rsidR="009A0426" w:rsidRPr="009E38C9">
        <w:rPr>
          <w:rFonts w:eastAsia="Calibri" w:cs="Arial"/>
          <w:sz w:val="22"/>
          <w:szCs w:val="22"/>
          <w:lang w:val="sl-SI"/>
        </w:rPr>
        <w:t>.</w:t>
      </w:r>
    </w:p>
    <w:p w14:paraId="750E07CA" w14:textId="77777777" w:rsidR="004B25C0" w:rsidRPr="009E38C9" w:rsidRDefault="004B25C0" w:rsidP="009E38C9">
      <w:pPr>
        <w:spacing w:line="259" w:lineRule="auto"/>
        <w:jc w:val="both"/>
        <w:rPr>
          <w:rFonts w:eastAsia="Calibri" w:cs="Arial"/>
          <w:color w:val="FF0000"/>
          <w:sz w:val="22"/>
          <w:szCs w:val="22"/>
          <w:lang w:val="sl-SI"/>
        </w:rPr>
      </w:pPr>
    </w:p>
    <w:p w14:paraId="364DC8B8" w14:textId="47E02460"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Za vsako od navedeni</w:t>
      </w:r>
      <w:r w:rsidR="001544D3" w:rsidRPr="009E38C9">
        <w:rPr>
          <w:rFonts w:eastAsia="Calibri" w:cs="Arial"/>
          <w:sz w:val="22"/>
          <w:szCs w:val="22"/>
          <w:lang w:val="sl-SI"/>
        </w:rPr>
        <w:t xml:space="preserve">h možnosti (A do </w:t>
      </w:r>
      <w:r w:rsidR="001F5F16">
        <w:rPr>
          <w:rFonts w:eastAsia="Calibri" w:cs="Arial"/>
          <w:sz w:val="22"/>
          <w:szCs w:val="22"/>
          <w:lang w:val="sl-SI"/>
        </w:rPr>
        <w:t>D</w:t>
      </w:r>
      <w:r w:rsidR="001544D3" w:rsidRPr="009E38C9">
        <w:rPr>
          <w:rFonts w:eastAsia="Calibri" w:cs="Arial"/>
          <w:sz w:val="22"/>
          <w:szCs w:val="22"/>
          <w:lang w:val="sl-SI"/>
        </w:rPr>
        <w:t xml:space="preserve">) je </w:t>
      </w:r>
      <w:r w:rsidR="00E3076B" w:rsidRPr="009E38C9">
        <w:rPr>
          <w:rFonts w:eastAsia="Calibri" w:cs="Arial"/>
          <w:sz w:val="22"/>
          <w:szCs w:val="22"/>
          <w:lang w:val="sl-SI"/>
        </w:rPr>
        <w:t>treba</w:t>
      </w:r>
      <w:r w:rsidR="001544D3" w:rsidRPr="009E38C9">
        <w:rPr>
          <w:rFonts w:eastAsia="Calibri" w:cs="Arial"/>
          <w:sz w:val="22"/>
          <w:szCs w:val="22"/>
          <w:lang w:val="sl-SI"/>
        </w:rPr>
        <w:t xml:space="preserve"> </w:t>
      </w:r>
      <w:r w:rsidR="00153472" w:rsidRPr="009E38C9">
        <w:rPr>
          <w:rFonts w:eastAsia="Calibri" w:cs="Arial"/>
          <w:sz w:val="22"/>
          <w:szCs w:val="22"/>
          <w:lang w:val="sl-SI"/>
        </w:rPr>
        <w:t>a</w:t>
      </w:r>
      <w:r w:rsidRPr="009E38C9">
        <w:rPr>
          <w:rFonts w:eastAsia="Calibri" w:cs="Arial"/>
          <w:sz w:val="22"/>
          <w:szCs w:val="22"/>
          <w:lang w:val="sl-SI"/>
        </w:rPr>
        <w:t>nalizirati stanje, preučiti prednosti in slabosti sistema ter izdelati primerj</w:t>
      </w:r>
      <w:r w:rsidR="001544D3" w:rsidRPr="009E38C9">
        <w:rPr>
          <w:rFonts w:eastAsia="Calibri" w:cs="Arial"/>
          <w:sz w:val="22"/>
          <w:szCs w:val="22"/>
          <w:lang w:val="sl-SI"/>
        </w:rPr>
        <w:t>alno analizo sistemov.</w:t>
      </w:r>
    </w:p>
    <w:p w14:paraId="611A09E4" w14:textId="77777777" w:rsidR="00072917" w:rsidRPr="009E38C9" w:rsidRDefault="00072917" w:rsidP="009E38C9">
      <w:pPr>
        <w:spacing w:line="259" w:lineRule="auto"/>
        <w:jc w:val="both"/>
        <w:rPr>
          <w:rFonts w:eastAsia="Calibri" w:cs="Arial"/>
          <w:sz w:val="22"/>
          <w:szCs w:val="22"/>
          <w:lang w:val="sl-SI"/>
        </w:rPr>
      </w:pPr>
    </w:p>
    <w:p w14:paraId="3EFA61DF" w14:textId="77777777" w:rsidR="00072917" w:rsidRPr="009E38C9" w:rsidRDefault="00072917" w:rsidP="009E38C9">
      <w:pPr>
        <w:pStyle w:val="Naslov2"/>
        <w:numPr>
          <w:ilvl w:val="1"/>
          <w:numId w:val="15"/>
        </w:numPr>
        <w:spacing w:before="0" w:line="259" w:lineRule="auto"/>
        <w:jc w:val="both"/>
        <w:rPr>
          <w:rFonts w:ascii="Arial" w:hAnsi="Arial" w:cs="Arial"/>
          <w:b/>
          <w:bCs/>
          <w:color w:val="auto"/>
          <w:sz w:val="22"/>
          <w:szCs w:val="22"/>
          <w:lang w:val="sl-SI"/>
        </w:rPr>
      </w:pPr>
      <w:bookmarkStart w:id="18" w:name="_Toc72844069"/>
      <w:r w:rsidRPr="009E38C9">
        <w:rPr>
          <w:rFonts w:ascii="Arial" w:hAnsi="Arial" w:cs="Arial"/>
          <w:b/>
          <w:bCs/>
          <w:color w:val="auto"/>
          <w:sz w:val="22"/>
          <w:szCs w:val="22"/>
          <w:lang w:val="sl-SI"/>
        </w:rPr>
        <w:t>Preučitev energetske učinkovitosti posameznega sistema, analiza elektroenergetskega omrežja v RS, ocena učinkov</w:t>
      </w:r>
      <w:bookmarkEnd w:id="18"/>
    </w:p>
    <w:p w14:paraId="26896D06" w14:textId="77777777" w:rsidR="00072917" w:rsidRPr="009E38C9" w:rsidRDefault="00072917" w:rsidP="009E38C9">
      <w:pPr>
        <w:spacing w:line="259" w:lineRule="auto"/>
        <w:jc w:val="both"/>
        <w:rPr>
          <w:rFonts w:eastAsia="Calibri" w:cs="Arial"/>
          <w:sz w:val="22"/>
          <w:szCs w:val="22"/>
          <w:lang w:val="sl-SI"/>
        </w:rPr>
      </w:pPr>
    </w:p>
    <w:p w14:paraId="01283DD3" w14:textId="77777777" w:rsidR="00153472" w:rsidRPr="009E38C9" w:rsidRDefault="00153472" w:rsidP="009E38C9">
      <w:pPr>
        <w:spacing w:line="259" w:lineRule="auto"/>
        <w:jc w:val="both"/>
        <w:rPr>
          <w:rFonts w:eastAsia="Calibri" w:cs="Arial"/>
          <w:sz w:val="22"/>
          <w:szCs w:val="22"/>
          <w:lang w:val="sl-SI"/>
        </w:rPr>
      </w:pPr>
      <w:r w:rsidRPr="009E38C9">
        <w:rPr>
          <w:rFonts w:eastAsia="Calibri" w:cs="Arial"/>
          <w:sz w:val="22"/>
          <w:szCs w:val="22"/>
          <w:lang w:val="sl-SI"/>
        </w:rPr>
        <w:t xml:space="preserve">Za vsako od navedenih možnosti (A do </w:t>
      </w:r>
      <w:r w:rsidR="001F5F16">
        <w:rPr>
          <w:rFonts w:eastAsia="Calibri" w:cs="Arial"/>
          <w:sz w:val="22"/>
          <w:szCs w:val="22"/>
          <w:lang w:val="sl-SI"/>
        </w:rPr>
        <w:t>D</w:t>
      </w:r>
      <w:r w:rsidRPr="009E38C9">
        <w:rPr>
          <w:rFonts w:eastAsia="Calibri" w:cs="Arial"/>
          <w:sz w:val="22"/>
          <w:szCs w:val="22"/>
          <w:lang w:val="sl-SI"/>
        </w:rPr>
        <w:t>) je potrebno:</w:t>
      </w:r>
    </w:p>
    <w:p w14:paraId="7FD8756E" w14:textId="77777777" w:rsidR="00B37D20" w:rsidRPr="009E38C9" w:rsidRDefault="008E4CBF" w:rsidP="009E38C9">
      <w:pPr>
        <w:pStyle w:val="Odstavekseznama"/>
        <w:numPr>
          <w:ilvl w:val="0"/>
          <w:numId w:val="28"/>
        </w:numPr>
        <w:spacing w:line="259" w:lineRule="auto"/>
        <w:jc w:val="both"/>
        <w:rPr>
          <w:rFonts w:eastAsia="Calibri" w:cs="Arial"/>
          <w:sz w:val="22"/>
          <w:szCs w:val="22"/>
          <w:lang w:val="sl-SI"/>
        </w:rPr>
      </w:pPr>
      <w:r w:rsidRPr="009E38C9">
        <w:rPr>
          <w:rFonts w:eastAsia="Calibri" w:cs="Arial"/>
          <w:sz w:val="22"/>
          <w:szCs w:val="22"/>
          <w:lang w:val="sl-SI"/>
        </w:rPr>
        <w:t>p</w:t>
      </w:r>
      <w:r w:rsidR="00B37D20" w:rsidRPr="009E38C9">
        <w:rPr>
          <w:rFonts w:eastAsia="Calibri" w:cs="Arial"/>
          <w:sz w:val="22"/>
          <w:szCs w:val="22"/>
          <w:lang w:val="sl-SI"/>
        </w:rPr>
        <w:t>reučiti energetsko u</w:t>
      </w:r>
      <w:r w:rsidR="00B70B68" w:rsidRPr="009E38C9">
        <w:rPr>
          <w:rFonts w:eastAsia="Calibri" w:cs="Arial"/>
          <w:sz w:val="22"/>
          <w:szCs w:val="22"/>
          <w:lang w:val="sl-SI"/>
        </w:rPr>
        <w:t>činkovitost posameznega sistema,</w:t>
      </w:r>
    </w:p>
    <w:p w14:paraId="2E1DFC7E" w14:textId="77777777" w:rsidR="00B37D20" w:rsidRPr="009E38C9" w:rsidRDefault="008E4CBF" w:rsidP="009E38C9">
      <w:pPr>
        <w:pStyle w:val="Odstavekseznama"/>
        <w:numPr>
          <w:ilvl w:val="0"/>
          <w:numId w:val="28"/>
        </w:numPr>
        <w:spacing w:line="259" w:lineRule="auto"/>
        <w:jc w:val="both"/>
        <w:rPr>
          <w:rFonts w:eastAsia="Calibri" w:cs="Arial"/>
          <w:sz w:val="22"/>
          <w:szCs w:val="22"/>
          <w:lang w:val="sl-SI"/>
        </w:rPr>
      </w:pPr>
      <w:r w:rsidRPr="009E38C9">
        <w:rPr>
          <w:rFonts w:eastAsia="Calibri" w:cs="Arial"/>
          <w:sz w:val="22"/>
          <w:szCs w:val="22"/>
          <w:lang w:val="sl-SI"/>
        </w:rPr>
        <w:t>i</w:t>
      </w:r>
      <w:r w:rsidR="00B37D20" w:rsidRPr="009E38C9">
        <w:rPr>
          <w:rFonts w:eastAsia="Calibri" w:cs="Arial"/>
          <w:sz w:val="22"/>
          <w:szCs w:val="22"/>
          <w:lang w:val="sl-SI"/>
        </w:rPr>
        <w:t xml:space="preserve">zdelati oceno učinkov za vsakega od sistemov na: </w:t>
      </w:r>
    </w:p>
    <w:p w14:paraId="4F6C32A2"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o</w:t>
      </w:r>
      <w:r w:rsidR="00B37D20" w:rsidRPr="009E38C9">
        <w:rPr>
          <w:rFonts w:eastAsia="Calibri" w:cs="Arial"/>
          <w:sz w:val="22"/>
          <w:szCs w:val="22"/>
          <w:lang w:val="sl-SI"/>
        </w:rPr>
        <w:t>kolje (ogljični odtis, elektromagnetno sevanje…)</w:t>
      </w:r>
      <w:r w:rsidR="00B70B68" w:rsidRPr="009E38C9">
        <w:rPr>
          <w:rFonts w:eastAsia="Calibri" w:cs="Arial"/>
          <w:sz w:val="22"/>
          <w:szCs w:val="22"/>
          <w:lang w:val="sl-SI"/>
        </w:rPr>
        <w:t>,</w:t>
      </w:r>
    </w:p>
    <w:p w14:paraId="04DF47EC"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p</w:t>
      </w:r>
      <w:r w:rsidR="00B37D20" w:rsidRPr="009E38C9">
        <w:rPr>
          <w:rFonts w:eastAsia="Calibri" w:cs="Arial"/>
          <w:sz w:val="22"/>
          <w:szCs w:val="22"/>
          <w:lang w:val="sl-SI"/>
        </w:rPr>
        <w:t>romet-tehnologija (vozni čas, zadrževanje vlaka na mejnih postajah, obremenitve tovornih vlakov …)</w:t>
      </w:r>
      <w:r w:rsidR="00B70B68" w:rsidRPr="009E38C9">
        <w:rPr>
          <w:rFonts w:eastAsia="Calibri" w:cs="Arial"/>
          <w:sz w:val="22"/>
          <w:szCs w:val="22"/>
          <w:lang w:val="sl-SI"/>
        </w:rPr>
        <w:t>,</w:t>
      </w:r>
    </w:p>
    <w:p w14:paraId="04D6DEC3" w14:textId="77777777" w:rsidR="001544D3" w:rsidRPr="009E38C9" w:rsidRDefault="001544D3"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 xml:space="preserve">karakteristike JŽI vezano na vozno mrežo oz. zmogljivost/obremenitev voznih sredstev, </w:t>
      </w:r>
    </w:p>
    <w:p w14:paraId="422C90E4" w14:textId="77777777" w:rsidR="001544D3" w:rsidRPr="009E38C9" w:rsidRDefault="001544D3"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obseg in napoved železniškega prometa.</w:t>
      </w:r>
    </w:p>
    <w:p w14:paraId="42BF618E"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i</w:t>
      </w:r>
      <w:r w:rsidR="00B37D20" w:rsidRPr="009E38C9">
        <w:rPr>
          <w:rFonts w:eastAsia="Calibri" w:cs="Arial"/>
          <w:sz w:val="22"/>
          <w:szCs w:val="22"/>
          <w:lang w:val="sl-SI"/>
        </w:rPr>
        <w:t xml:space="preserve">nfrastrukturo (npr. </w:t>
      </w:r>
      <w:r w:rsidR="001544D3" w:rsidRPr="009E38C9">
        <w:rPr>
          <w:rFonts w:eastAsia="Calibri" w:cs="Arial"/>
          <w:sz w:val="22"/>
          <w:szCs w:val="22"/>
          <w:lang w:val="sl-SI"/>
        </w:rPr>
        <w:t xml:space="preserve">nagibne razmere, </w:t>
      </w:r>
      <w:r w:rsidR="00B37D20" w:rsidRPr="009E38C9">
        <w:rPr>
          <w:rFonts w:eastAsia="Calibri" w:cs="Arial"/>
          <w:sz w:val="22"/>
          <w:szCs w:val="22"/>
          <w:lang w:val="sl-SI"/>
        </w:rPr>
        <w:t>profili v tunelih, usekih …)</w:t>
      </w:r>
      <w:r w:rsidR="00B70B68" w:rsidRPr="009E38C9">
        <w:rPr>
          <w:rFonts w:eastAsia="Calibri" w:cs="Arial"/>
          <w:sz w:val="22"/>
          <w:szCs w:val="22"/>
          <w:lang w:val="sl-SI"/>
        </w:rPr>
        <w:t>,</w:t>
      </w:r>
    </w:p>
    <w:p w14:paraId="430E5F8D"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v</w:t>
      </w:r>
      <w:r w:rsidR="00B37D20" w:rsidRPr="009E38C9">
        <w:rPr>
          <w:rFonts w:eastAsia="Calibri" w:cs="Arial"/>
          <w:sz w:val="22"/>
          <w:szCs w:val="22"/>
          <w:lang w:val="sl-SI"/>
        </w:rPr>
        <w:t>arnost in zaščito, električno varnost vseh elektro sistemov (inštalacij)</w:t>
      </w:r>
      <w:r w:rsidR="00B70B68" w:rsidRPr="009E38C9">
        <w:rPr>
          <w:rFonts w:eastAsia="Calibri" w:cs="Arial"/>
          <w:sz w:val="22"/>
          <w:szCs w:val="22"/>
          <w:lang w:val="sl-SI"/>
        </w:rPr>
        <w:t>,</w:t>
      </w:r>
    </w:p>
    <w:p w14:paraId="19746B55"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d</w:t>
      </w:r>
      <w:r w:rsidR="00B37D20" w:rsidRPr="009E38C9">
        <w:rPr>
          <w:rFonts w:eastAsia="Calibri" w:cs="Arial"/>
          <w:sz w:val="22"/>
          <w:szCs w:val="22"/>
          <w:lang w:val="sl-SI"/>
        </w:rPr>
        <w:t>ruge dejavnike (multimodalne točke, napajanje opreme ob progi, lastno omrežje</w:t>
      </w:r>
      <w:r w:rsidR="00B70B68" w:rsidRPr="009E38C9">
        <w:rPr>
          <w:rFonts w:eastAsia="Calibri" w:cs="Arial"/>
          <w:sz w:val="22"/>
          <w:szCs w:val="22"/>
          <w:lang w:val="sl-SI"/>
        </w:rPr>
        <w:t xml:space="preserve"> .</w:t>
      </w:r>
      <w:r w:rsidR="00B37D20" w:rsidRPr="009E38C9">
        <w:rPr>
          <w:rFonts w:eastAsia="Calibri" w:cs="Arial"/>
          <w:sz w:val="22"/>
          <w:szCs w:val="22"/>
          <w:lang w:val="sl-SI"/>
        </w:rPr>
        <w:t>..)</w:t>
      </w:r>
      <w:r w:rsidR="00B70B68" w:rsidRPr="009E38C9">
        <w:rPr>
          <w:rFonts w:eastAsia="Calibri" w:cs="Arial"/>
          <w:sz w:val="22"/>
          <w:szCs w:val="22"/>
          <w:lang w:val="sl-SI"/>
        </w:rPr>
        <w:t>,</w:t>
      </w:r>
    </w:p>
    <w:p w14:paraId="22465DD1" w14:textId="7CE04F5D" w:rsidR="00B37D20" w:rsidRPr="009E38C9" w:rsidRDefault="001544D3" w:rsidP="009E38C9">
      <w:pPr>
        <w:pStyle w:val="Odstavekseznama"/>
        <w:numPr>
          <w:ilvl w:val="1"/>
          <w:numId w:val="10"/>
        </w:numPr>
        <w:spacing w:line="259" w:lineRule="auto"/>
        <w:rPr>
          <w:rFonts w:eastAsia="Calibri" w:cs="Arial"/>
          <w:sz w:val="22"/>
          <w:szCs w:val="22"/>
          <w:lang w:val="sl-SI"/>
        </w:rPr>
      </w:pPr>
      <w:r w:rsidRPr="009E38C9">
        <w:rPr>
          <w:rFonts w:eastAsia="Calibri" w:cs="Arial"/>
          <w:sz w:val="22"/>
          <w:szCs w:val="22"/>
          <w:lang w:val="sl-SI"/>
        </w:rPr>
        <w:t xml:space="preserve">železniška vozna sredstva; </w:t>
      </w:r>
      <w:r w:rsidR="008E4CBF" w:rsidRPr="009E38C9">
        <w:rPr>
          <w:rFonts w:eastAsia="Calibri" w:cs="Arial"/>
          <w:sz w:val="22"/>
          <w:szCs w:val="22"/>
          <w:lang w:val="sl-SI"/>
        </w:rPr>
        <w:t>n</w:t>
      </w:r>
      <w:r w:rsidR="00B37D20" w:rsidRPr="009E38C9">
        <w:rPr>
          <w:rFonts w:eastAsia="Calibri" w:cs="Arial"/>
          <w:sz w:val="22"/>
          <w:szCs w:val="22"/>
          <w:lang w:val="sl-SI"/>
        </w:rPr>
        <w:t>a obstoječ in predvideni vozni park SŽ PP in SŽ TP za obdobje do l. 2030 (obstoječe stanje, nabave v teku in predlog pripo</w:t>
      </w:r>
      <w:r w:rsidR="00B70B68" w:rsidRPr="009E38C9">
        <w:rPr>
          <w:rFonts w:eastAsia="Calibri" w:cs="Arial"/>
          <w:sz w:val="22"/>
          <w:szCs w:val="22"/>
          <w:lang w:val="sl-SI"/>
        </w:rPr>
        <w:t>ročil za morebitne nove nabave),</w:t>
      </w:r>
    </w:p>
    <w:p w14:paraId="0089EEC6" w14:textId="4451907B" w:rsidR="00B37D20" w:rsidRPr="009E38C9" w:rsidRDefault="008E4CBF" w:rsidP="009E38C9">
      <w:pPr>
        <w:pStyle w:val="Odstavekseznama"/>
        <w:numPr>
          <w:ilvl w:val="0"/>
          <w:numId w:val="28"/>
        </w:numPr>
        <w:spacing w:line="259" w:lineRule="auto"/>
        <w:jc w:val="both"/>
        <w:rPr>
          <w:rFonts w:eastAsia="Calibri" w:cs="Arial"/>
          <w:sz w:val="22"/>
          <w:szCs w:val="22"/>
          <w:lang w:val="sl-SI"/>
        </w:rPr>
      </w:pPr>
      <w:r w:rsidRPr="009E38C9">
        <w:rPr>
          <w:rFonts w:eastAsia="Calibri" w:cs="Arial"/>
          <w:sz w:val="22"/>
          <w:szCs w:val="22"/>
          <w:lang w:val="sl-SI"/>
        </w:rPr>
        <w:t>i</w:t>
      </w:r>
      <w:r w:rsidR="00B37D20" w:rsidRPr="009E38C9">
        <w:rPr>
          <w:rFonts w:eastAsia="Calibri" w:cs="Arial"/>
          <w:sz w:val="22"/>
          <w:szCs w:val="22"/>
          <w:lang w:val="sl-SI"/>
        </w:rPr>
        <w:t xml:space="preserve">zdelati analizo </w:t>
      </w:r>
      <w:r w:rsidR="001544D3" w:rsidRPr="009E38C9">
        <w:rPr>
          <w:rFonts w:eastAsia="Calibri" w:cs="Arial"/>
          <w:sz w:val="22"/>
          <w:szCs w:val="22"/>
          <w:lang w:val="sl-SI"/>
        </w:rPr>
        <w:t xml:space="preserve">javnega </w:t>
      </w:r>
      <w:r w:rsidR="00B37D20" w:rsidRPr="009E38C9">
        <w:rPr>
          <w:rFonts w:eastAsia="Calibri" w:cs="Arial"/>
          <w:sz w:val="22"/>
          <w:szCs w:val="22"/>
          <w:lang w:val="sl-SI"/>
        </w:rPr>
        <w:t>elektroenergetskega omrežja v RS, pregled</w:t>
      </w:r>
      <w:r w:rsidR="004D795B">
        <w:rPr>
          <w:rFonts w:eastAsia="Calibri" w:cs="Arial"/>
          <w:sz w:val="22"/>
          <w:szCs w:val="22"/>
          <w:lang w:val="sl-SI"/>
        </w:rPr>
        <w:t xml:space="preserve"> razvojnih </w:t>
      </w:r>
      <w:r w:rsidR="00B37D20" w:rsidRPr="009E38C9">
        <w:rPr>
          <w:rFonts w:eastAsia="Calibri" w:cs="Arial"/>
          <w:sz w:val="22"/>
          <w:szCs w:val="22"/>
          <w:lang w:val="sl-SI"/>
        </w:rPr>
        <w:t>načrtov razvoja omrežja in preučiti možnosti priklopa na elektroenergetsko omrežje ločeno za vsakega od zgoraj navedenih napetostnih sistemov ob upoštevanju elektrifikacije tudi neelektrifi</w:t>
      </w:r>
      <w:r w:rsidR="00B70B68" w:rsidRPr="009E38C9">
        <w:rPr>
          <w:rFonts w:eastAsia="Calibri" w:cs="Arial"/>
          <w:sz w:val="22"/>
          <w:szCs w:val="22"/>
          <w:lang w:val="sl-SI"/>
        </w:rPr>
        <w:t>ciranih (stranskih) prog na JŽI,</w:t>
      </w:r>
    </w:p>
    <w:p w14:paraId="4699DF39" w14:textId="706FC7BB" w:rsidR="004D795B" w:rsidRPr="007A33B8" w:rsidRDefault="004D795B" w:rsidP="004D795B">
      <w:pPr>
        <w:pStyle w:val="Odstavekseznama"/>
        <w:numPr>
          <w:ilvl w:val="0"/>
          <w:numId w:val="28"/>
        </w:numPr>
        <w:spacing w:line="259" w:lineRule="auto"/>
        <w:jc w:val="both"/>
        <w:rPr>
          <w:rFonts w:eastAsia="Calibri" w:cs="Arial"/>
          <w:sz w:val="22"/>
          <w:szCs w:val="22"/>
          <w:lang w:val="sl-SI"/>
        </w:rPr>
      </w:pPr>
      <w:r w:rsidRPr="004D795B">
        <w:rPr>
          <w:rFonts w:eastAsia="Calibri" w:cs="Arial"/>
          <w:sz w:val="22"/>
          <w:szCs w:val="22"/>
          <w:lang w:val="sl-SI"/>
        </w:rPr>
        <w:t xml:space="preserve">izdelati </w:t>
      </w:r>
      <w:r>
        <w:rPr>
          <w:rFonts w:eastAsia="Calibri" w:cs="Arial"/>
          <w:sz w:val="22"/>
          <w:szCs w:val="22"/>
          <w:lang w:val="sl-SI"/>
        </w:rPr>
        <w:t xml:space="preserve">oceno oziroma </w:t>
      </w:r>
      <w:r w:rsidRPr="004D795B">
        <w:rPr>
          <w:rFonts w:eastAsia="Calibri" w:cs="Arial"/>
          <w:sz w:val="22"/>
          <w:szCs w:val="22"/>
          <w:lang w:val="sl-SI"/>
        </w:rPr>
        <w:t>analizo vpliva napetostne nesimetrije</w:t>
      </w:r>
      <w:r>
        <w:rPr>
          <w:rFonts w:eastAsia="Calibri" w:cs="Arial"/>
          <w:sz w:val="22"/>
          <w:szCs w:val="22"/>
          <w:lang w:val="sl-SI"/>
        </w:rPr>
        <w:t>, h</w:t>
      </w:r>
      <w:r w:rsidRPr="004D795B">
        <w:rPr>
          <w:rFonts w:eastAsia="Calibri" w:cs="Arial"/>
          <w:sz w:val="22"/>
          <w:szCs w:val="22"/>
          <w:lang w:val="sl-SI"/>
        </w:rPr>
        <w:t>armonikov</w:t>
      </w:r>
      <w:r>
        <w:rPr>
          <w:rFonts w:eastAsia="Calibri" w:cs="Arial"/>
          <w:sz w:val="22"/>
          <w:szCs w:val="22"/>
          <w:lang w:val="sl-SI"/>
        </w:rPr>
        <w:t xml:space="preserve"> in napetostne kompenzacije na prenosni </w:t>
      </w:r>
      <w:r w:rsidR="00E1369A">
        <w:rPr>
          <w:rFonts w:eastAsia="Calibri" w:cs="Arial"/>
          <w:sz w:val="22"/>
          <w:szCs w:val="22"/>
          <w:lang w:val="sl-SI"/>
        </w:rPr>
        <w:t xml:space="preserve">elektroenergetski </w:t>
      </w:r>
      <w:r>
        <w:rPr>
          <w:rFonts w:eastAsia="Calibri" w:cs="Arial"/>
          <w:sz w:val="22"/>
          <w:szCs w:val="22"/>
          <w:lang w:val="sl-SI"/>
        </w:rPr>
        <w:t>sistem,</w:t>
      </w:r>
    </w:p>
    <w:p w14:paraId="05CB1EAD" w14:textId="08209587" w:rsidR="00B37D20" w:rsidRPr="00BF075D" w:rsidRDefault="008E4CBF" w:rsidP="00BF075D">
      <w:pPr>
        <w:pStyle w:val="Odstavekseznama"/>
        <w:numPr>
          <w:ilvl w:val="0"/>
          <w:numId w:val="28"/>
        </w:numPr>
        <w:spacing w:line="259" w:lineRule="auto"/>
        <w:jc w:val="both"/>
        <w:rPr>
          <w:rFonts w:eastAsia="Calibri" w:cs="Arial"/>
          <w:sz w:val="22"/>
          <w:szCs w:val="22"/>
          <w:lang w:val="sl-SI"/>
        </w:rPr>
      </w:pPr>
      <w:r w:rsidRPr="00BF075D">
        <w:rPr>
          <w:rFonts w:eastAsia="Calibri" w:cs="Arial"/>
          <w:sz w:val="22"/>
          <w:szCs w:val="22"/>
          <w:lang w:val="sl-SI"/>
        </w:rPr>
        <w:t>i</w:t>
      </w:r>
      <w:r w:rsidR="00B37D20" w:rsidRPr="00BF075D">
        <w:rPr>
          <w:rFonts w:eastAsia="Calibri" w:cs="Arial"/>
          <w:sz w:val="22"/>
          <w:szCs w:val="22"/>
          <w:lang w:val="sl-SI"/>
        </w:rPr>
        <w:t xml:space="preserve">zdelati oceno možne časovne dinamike implementacije za vsakega od napetostnih sistemov ob upoštevanju </w:t>
      </w:r>
      <w:r w:rsidR="00B70B68" w:rsidRPr="00BF075D">
        <w:rPr>
          <w:rFonts w:eastAsia="Calibri" w:cs="Arial"/>
          <w:sz w:val="22"/>
          <w:szCs w:val="22"/>
          <w:lang w:val="sl-SI"/>
        </w:rPr>
        <w:t>ugotovitev iz alineje</w:t>
      </w:r>
      <w:r w:rsidR="00BF075D">
        <w:rPr>
          <w:rFonts w:eastAsia="Calibri" w:cs="Arial"/>
          <w:sz w:val="22"/>
          <w:szCs w:val="22"/>
          <w:lang w:val="sl-SI"/>
        </w:rPr>
        <w:t xml:space="preserve"> 3</w:t>
      </w:r>
      <w:r w:rsidR="00B70B68" w:rsidRPr="00BF075D">
        <w:rPr>
          <w:rFonts w:eastAsia="Calibri" w:cs="Arial"/>
          <w:sz w:val="22"/>
          <w:szCs w:val="22"/>
          <w:lang w:val="sl-SI"/>
        </w:rPr>
        <w:t>,</w:t>
      </w:r>
      <w:r w:rsidR="009A2AD1">
        <w:rPr>
          <w:rFonts w:eastAsia="Calibri" w:cs="Arial"/>
          <w:sz w:val="22"/>
          <w:szCs w:val="22"/>
          <w:lang w:val="sl-SI"/>
        </w:rPr>
        <w:t xml:space="preserve"> </w:t>
      </w:r>
      <w:r w:rsidRPr="00BF075D">
        <w:rPr>
          <w:rFonts w:eastAsia="Calibri" w:cs="Arial"/>
          <w:sz w:val="22"/>
          <w:szCs w:val="22"/>
          <w:lang w:val="sl-SI"/>
        </w:rPr>
        <w:t>i</w:t>
      </w:r>
      <w:r w:rsidR="00B37D20" w:rsidRPr="00BF075D">
        <w:rPr>
          <w:rFonts w:eastAsia="Calibri" w:cs="Arial"/>
          <w:sz w:val="22"/>
          <w:szCs w:val="22"/>
          <w:lang w:val="sl-SI"/>
        </w:rPr>
        <w:t>zdelati okvirno oceno investi</w:t>
      </w:r>
      <w:r w:rsidRPr="00BF075D">
        <w:rPr>
          <w:rFonts w:eastAsia="Calibri" w:cs="Arial"/>
          <w:sz w:val="22"/>
          <w:szCs w:val="22"/>
          <w:lang w:val="sl-SI"/>
        </w:rPr>
        <w:t>cijskih in operativnih stroškov,</w:t>
      </w:r>
    </w:p>
    <w:p w14:paraId="5C647D68" w14:textId="77777777" w:rsidR="00E6668C" w:rsidRPr="009E38C9" w:rsidRDefault="008E4CBF" w:rsidP="009E38C9">
      <w:pPr>
        <w:pStyle w:val="Odstavekseznama"/>
        <w:numPr>
          <w:ilvl w:val="0"/>
          <w:numId w:val="28"/>
        </w:numPr>
        <w:spacing w:line="259" w:lineRule="auto"/>
        <w:jc w:val="both"/>
        <w:rPr>
          <w:rFonts w:eastAsia="Calibri" w:cs="Arial"/>
          <w:color w:val="00B050"/>
          <w:sz w:val="22"/>
          <w:szCs w:val="22"/>
          <w:lang w:val="sl-SI"/>
        </w:rPr>
      </w:pPr>
      <w:r w:rsidRPr="009E38C9">
        <w:rPr>
          <w:rFonts w:eastAsia="Calibri" w:cs="Arial"/>
          <w:sz w:val="22"/>
          <w:szCs w:val="22"/>
          <w:lang w:val="sl-SI"/>
        </w:rPr>
        <w:t xml:space="preserve">izdelati okvirno oceno </w:t>
      </w:r>
      <w:r w:rsidR="00E6668C" w:rsidRPr="009E38C9">
        <w:rPr>
          <w:rFonts w:eastAsia="Calibri" w:cs="Arial"/>
          <w:sz w:val="22"/>
          <w:szCs w:val="22"/>
          <w:lang w:val="sl-SI"/>
        </w:rPr>
        <w:t>izgub v električnem omrežju železniških prog, možnost</w:t>
      </w:r>
      <w:r w:rsidRPr="009E38C9">
        <w:rPr>
          <w:rFonts w:eastAsia="Calibri" w:cs="Arial"/>
          <w:sz w:val="22"/>
          <w:szCs w:val="22"/>
          <w:lang w:val="sl-SI"/>
        </w:rPr>
        <w:t>i</w:t>
      </w:r>
      <w:r w:rsidR="00E6668C" w:rsidRPr="009E38C9">
        <w:rPr>
          <w:rFonts w:eastAsia="Calibri" w:cs="Arial"/>
          <w:sz w:val="22"/>
          <w:szCs w:val="22"/>
          <w:lang w:val="sl-SI"/>
        </w:rPr>
        <w:t xml:space="preserve"> vračanja energije zaviranja v železniško omrežje</w:t>
      </w:r>
      <w:r w:rsidRPr="009E38C9">
        <w:rPr>
          <w:rFonts w:eastAsia="Calibri" w:cs="Arial"/>
          <w:sz w:val="22"/>
          <w:szCs w:val="22"/>
          <w:lang w:val="sl-SI"/>
        </w:rPr>
        <w:t>.</w:t>
      </w:r>
    </w:p>
    <w:p w14:paraId="0C42595D" w14:textId="0695BA14" w:rsidR="007A33B8" w:rsidRPr="009E38C9" w:rsidRDefault="007A33B8" w:rsidP="00E3076B">
      <w:pPr>
        <w:pStyle w:val="Odstavekseznama"/>
        <w:spacing w:line="259" w:lineRule="auto"/>
        <w:jc w:val="both"/>
        <w:rPr>
          <w:rFonts w:eastAsia="Calibri" w:cs="Arial"/>
          <w:sz w:val="22"/>
          <w:szCs w:val="22"/>
          <w:lang w:val="sl-SI"/>
        </w:rPr>
      </w:pPr>
    </w:p>
    <w:p w14:paraId="70F229FA" w14:textId="440E5633" w:rsidR="00B37D20" w:rsidRPr="009E38C9" w:rsidRDefault="00B37D20" w:rsidP="009E38C9">
      <w:pPr>
        <w:spacing w:line="259" w:lineRule="auto"/>
        <w:jc w:val="both"/>
        <w:rPr>
          <w:rFonts w:eastAsia="Calibri" w:cs="Arial"/>
          <w:sz w:val="22"/>
          <w:szCs w:val="22"/>
          <w:lang w:val="sl-SI"/>
        </w:rPr>
      </w:pPr>
    </w:p>
    <w:p w14:paraId="7DAD834B" w14:textId="66EDD9F8" w:rsidR="00491BF7" w:rsidRDefault="00491BF7" w:rsidP="009E38C9">
      <w:pPr>
        <w:pStyle w:val="Naslov2"/>
        <w:numPr>
          <w:ilvl w:val="1"/>
          <w:numId w:val="15"/>
        </w:numPr>
        <w:spacing w:before="0" w:line="259" w:lineRule="auto"/>
        <w:jc w:val="both"/>
        <w:rPr>
          <w:rFonts w:ascii="Arial" w:hAnsi="Arial" w:cs="Arial"/>
          <w:b/>
          <w:bCs/>
          <w:color w:val="auto"/>
          <w:sz w:val="22"/>
          <w:szCs w:val="22"/>
          <w:lang w:val="sl-SI"/>
        </w:rPr>
      </w:pPr>
      <w:bookmarkStart w:id="19" w:name="_Toc72844070"/>
      <w:r>
        <w:rPr>
          <w:rFonts w:ascii="Arial" w:hAnsi="Arial" w:cs="Arial"/>
          <w:b/>
          <w:bCs/>
          <w:color w:val="auto"/>
          <w:sz w:val="22"/>
          <w:szCs w:val="22"/>
          <w:lang w:val="sl-SI"/>
        </w:rPr>
        <w:t xml:space="preserve"> SWOT analiza</w:t>
      </w:r>
    </w:p>
    <w:p w14:paraId="0C60BD63" w14:textId="77777777" w:rsidR="00491BF7" w:rsidRDefault="00491BF7" w:rsidP="00491BF7">
      <w:pPr>
        <w:rPr>
          <w:lang w:val="sl-SI"/>
        </w:rPr>
      </w:pPr>
    </w:p>
    <w:p w14:paraId="1765030F" w14:textId="00816F5E" w:rsidR="002E1113" w:rsidRDefault="00491BF7" w:rsidP="007A33B8">
      <w:pPr>
        <w:jc w:val="both"/>
        <w:rPr>
          <w:lang w:val="sl-SI"/>
        </w:rPr>
      </w:pPr>
      <w:r w:rsidRPr="00491BF7">
        <w:rPr>
          <w:lang w:val="sl-SI"/>
        </w:rPr>
        <w:t>SWOT (</w:t>
      </w:r>
      <w:r w:rsidR="00E3076B" w:rsidRPr="00E3076B">
        <w:rPr>
          <w:lang w:val="en-GB"/>
        </w:rPr>
        <w:t>Strengths</w:t>
      </w:r>
      <w:r w:rsidRPr="00E3076B">
        <w:rPr>
          <w:lang w:val="en-GB"/>
        </w:rPr>
        <w:t>, Weaknesses, Opportunities, Threats</w:t>
      </w:r>
      <w:r w:rsidRPr="00491BF7">
        <w:rPr>
          <w:lang w:val="sl-SI"/>
        </w:rPr>
        <w:t xml:space="preserve">) analiza je strateško orodje za oblikovanje celovite strategije za nadaljnje poslovanje. Sestavljata jo zunanja in notranja analiza, kar nudi vpogled v sedanje ter prihodnje vplive na uspešnost podjetja. </w:t>
      </w:r>
      <w:r w:rsidR="002E1113">
        <w:rPr>
          <w:lang w:val="sl-SI"/>
        </w:rPr>
        <w:t>V projektni nalogi je potrebno izdelati SWOT analizo različnih razvojnih možnosti kot sledi:</w:t>
      </w:r>
    </w:p>
    <w:p w14:paraId="7CF2C275" w14:textId="5BED9047" w:rsidR="002E1113" w:rsidRDefault="009A5683" w:rsidP="00322A2A">
      <w:pPr>
        <w:pStyle w:val="Odstavekseznama"/>
        <w:jc w:val="both"/>
        <w:rPr>
          <w:lang w:val="sl-SI"/>
        </w:rPr>
      </w:pPr>
      <w:r>
        <w:rPr>
          <w:lang w:val="sl-SI"/>
        </w:rPr>
        <w:t xml:space="preserve">A. </w:t>
      </w:r>
      <w:r w:rsidR="002E1113" w:rsidRPr="002E1113">
        <w:rPr>
          <w:lang w:val="sl-SI"/>
        </w:rPr>
        <w:t>ohranitev obstoječega sistema napetosti (3 kV DC),</w:t>
      </w:r>
    </w:p>
    <w:p w14:paraId="2C3D49F2" w14:textId="357F4117" w:rsidR="002E1113" w:rsidRDefault="009A5683" w:rsidP="00322A2A">
      <w:pPr>
        <w:pStyle w:val="Odstavekseznama"/>
        <w:jc w:val="both"/>
        <w:rPr>
          <w:lang w:val="sl-SI"/>
        </w:rPr>
      </w:pPr>
      <w:r>
        <w:rPr>
          <w:lang w:val="sl-SI"/>
        </w:rPr>
        <w:t xml:space="preserve">B. </w:t>
      </w:r>
      <w:r w:rsidR="002E1113" w:rsidRPr="002E1113">
        <w:rPr>
          <w:lang w:val="sl-SI"/>
        </w:rPr>
        <w:t>prehod na sistem 15 kV/16,66 Hz,</w:t>
      </w:r>
    </w:p>
    <w:p w14:paraId="0C52B826" w14:textId="470E93E9" w:rsidR="002E1113" w:rsidRDefault="009A5683" w:rsidP="007A33B8">
      <w:pPr>
        <w:pStyle w:val="Odstavekseznama"/>
        <w:jc w:val="both"/>
        <w:rPr>
          <w:lang w:val="sl-SI"/>
        </w:rPr>
      </w:pPr>
      <w:r>
        <w:rPr>
          <w:lang w:val="sl-SI"/>
        </w:rPr>
        <w:t xml:space="preserve">C. </w:t>
      </w:r>
      <w:r w:rsidR="002E1113" w:rsidRPr="002E1113">
        <w:rPr>
          <w:lang w:val="sl-SI"/>
        </w:rPr>
        <w:t>prehod na sistem 25 kV/50Hz,</w:t>
      </w:r>
    </w:p>
    <w:p w14:paraId="3C813F90" w14:textId="32C45EF8" w:rsidR="002E1113" w:rsidRPr="002E1113" w:rsidRDefault="009A5683" w:rsidP="007A33B8">
      <w:pPr>
        <w:pStyle w:val="Odstavekseznama"/>
        <w:jc w:val="both"/>
        <w:rPr>
          <w:lang w:val="sl-SI"/>
        </w:rPr>
      </w:pPr>
      <w:r>
        <w:rPr>
          <w:lang w:val="sl-SI"/>
        </w:rPr>
        <w:t xml:space="preserve">D. </w:t>
      </w:r>
      <w:r w:rsidR="002E1113" w:rsidRPr="002E1113">
        <w:rPr>
          <w:lang w:val="sl-SI"/>
        </w:rPr>
        <w:t>kombinacija sistemov A ali B ali C z drugimi oblikami pogonskih sistemov voznih sredstev.</w:t>
      </w:r>
    </w:p>
    <w:p w14:paraId="5CD45626" w14:textId="37AFEBFE" w:rsidR="002E1113" w:rsidRDefault="002E1113" w:rsidP="007A33B8">
      <w:pPr>
        <w:jc w:val="both"/>
        <w:rPr>
          <w:lang w:val="sl-SI"/>
        </w:rPr>
      </w:pPr>
    </w:p>
    <w:p w14:paraId="2F563AAD" w14:textId="77777777" w:rsidR="00491BF7" w:rsidRPr="007A33B8" w:rsidRDefault="00491BF7" w:rsidP="007A33B8">
      <w:pPr>
        <w:rPr>
          <w:lang w:val="sl-SI"/>
        </w:rPr>
      </w:pPr>
    </w:p>
    <w:p w14:paraId="154143F9" w14:textId="3B63C5F1" w:rsidR="00B37D20" w:rsidRPr="009E38C9" w:rsidRDefault="00B37D20" w:rsidP="009E38C9">
      <w:pPr>
        <w:pStyle w:val="Naslov2"/>
        <w:numPr>
          <w:ilvl w:val="1"/>
          <w:numId w:val="15"/>
        </w:numPr>
        <w:spacing w:before="0" w:line="259" w:lineRule="auto"/>
        <w:jc w:val="both"/>
        <w:rPr>
          <w:rFonts w:ascii="Arial" w:hAnsi="Arial" w:cs="Arial"/>
          <w:b/>
          <w:bCs/>
          <w:color w:val="auto"/>
          <w:sz w:val="22"/>
          <w:szCs w:val="22"/>
          <w:lang w:val="sl-SI"/>
        </w:rPr>
      </w:pPr>
      <w:r w:rsidRPr="009E38C9">
        <w:rPr>
          <w:rFonts w:ascii="Arial" w:hAnsi="Arial" w:cs="Arial"/>
          <w:b/>
          <w:bCs/>
          <w:color w:val="auto"/>
          <w:sz w:val="22"/>
          <w:szCs w:val="22"/>
          <w:lang w:val="sl-SI"/>
        </w:rPr>
        <w:t>Prometna tehnologija - Prometno tehnološki učinki</w:t>
      </w:r>
      <w:bookmarkEnd w:id="19"/>
    </w:p>
    <w:p w14:paraId="03D96D85" w14:textId="77777777" w:rsidR="005D13BA" w:rsidRPr="009E38C9" w:rsidRDefault="005D13BA" w:rsidP="009E38C9">
      <w:pPr>
        <w:spacing w:line="259" w:lineRule="auto"/>
        <w:jc w:val="both"/>
        <w:rPr>
          <w:rFonts w:eastAsia="Calibri" w:cs="Arial"/>
          <w:sz w:val="22"/>
          <w:szCs w:val="22"/>
          <w:lang w:val="sl-SI"/>
        </w:rPr>
      </w:pPr>
    </w:p>
    <w:p w14:paraId="474B346C" w14:textId="7777777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Potrebno je izdelati prometno-tehnološke učinke z vidika razmerja med stroški in koristmi. Prometno tehnološka preveritev mora biti izdelana s podporo mikroskopskega železniškega modela in mora zajemati najmanj:</w:t>
      </w:r>
    </w:p>
    <w:p w14:paraId="2B26FA6A"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opis odvijanja prometa vlakov po posameznih progah,</w:t>
      </w:r>
    </w:p>
    <w:p w14:paraId="11616C8F"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 xml:space="preserve">migracijski plan prehoda sistema napetosti po posameznih progah, </w:t>
      </w:r>
    </w:p>
    <w:p w14:paraId="618E5854"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analizo zmogljivosti za previden obseg prometa v posameznem presečnem letu 2030, 2040 in 2050.</w:t>
      </w:r>
    </w:p>
    <w:p w14:paraId="2CDF7911" w14:textId="77777777" w:rsidR="00B37D20" w:rsidRPr="009E38C9" w:rsidRDefault="00B37D20" w:rsidP="009E38C9">
      <w:pPr>
        <w:spacing w:line="259" w:lineRule="auto"/>
        <w:jc w:val="both"/>
        <w:rPr>
          <w:rFonts w:eastAsia="Calibri" w:cs="Arial"/>
          <w:sz w:val="22"/>
          <w:szCs w:val="22"/>
          <w:lang w:val="sl-SI"/>
        </w:rPr>
      </w:pPr>
    </w:p>
    <w:p w14:paraId="14343FE5" w14:textId="7777777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Mikroskopski železniški prometni model mora omogočati podrobno modeliranje železniške infrastrukture, voznih redov, simulacij kapacitetnih izračunov po metodi, ki je opredeljena v objavi UIC 406 .</w:t>
      </w:r>
    </w:p>
    <w:p w14:paraId="3383E8F1" w14:textId="77777777" w:rsidR="00B37D20" w:rsidRPr="009E38C9" w:rsidRDefault="00B37D20" w:rsidP="009E38C9">
      <w:pPr>
        <w:spacing w:line="259" w:lineRule="auto"/>
        <w:jc w:val="both"/>
        <w:rPr>
          <w:rFonts w:eastAsia="Calibri" w:cs="Arial"/>
          <w:sz w:val="22"/>
          <w:szCs w:val="22"/>
          <w:lang w:val="sl-SI"/>
        </w:rPr>
      </w:pPr>
    </w:p>
    <w:p w14:paraId="668C3A98" w14:textId="625CD189"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Za predlog izbire najboljšega sistema z utemeljitvami glede na sedanje stanje omrežja, </w:t>
      </w:r>
      <w:r w:rsidR="00B97954" w:rsidRPr="009E38C9">
        <w:rPr>
          <w:rFonts w:eastAsia="Calibri" w:cs="Arial"/>
          <w:sz w:val="22"/>
          <w:szCs w:val="22"/>
          <w:lang w:val="sl-SI"/>
        </w:rPr>
        <w:t>prihodnje</w:t>
      </w:r>
      <w:r w:rsidRPr="009E38C9">
        <w:rPr>
          <w:rFonts w:eastAsia="Calibri" w:cs="Arial"/>
          <w:sz w:val="22"/>
          <w:szCs w:val="22"/>
          <w:lang w:val="sl-SI"/>
        </w:rPr>
        <w:t xml:space="preserve"> prometne potrebe, tehnologijo prometa in stroškovni vidik</w:t>
      </w:r>
      <w:r w:rsidR="00B97954">
        <w:rPr>
          <w:rFonts w:eastAsia="Calibri" w:cs="Arial"/>
          <w:sz w:val="22"/>
          <w:szCs w:val="22"/>
          <w:lang w:val="sl-SI"/>
        </w:rPr>
        <w:t>,</w:t>
      </w:r>
      <w:r w:rsidRPr="009E38C9">
        <w:rPr>
          <w:rFonts w:eastAsia="Calibri" w:cs="Arial"/>
          <w:sz w:val="22"/>
          <w:szCs w:val="22"/>
          <w:lang w:val="sl-SI"/>
        </w:rPr>
        <w:t xml:space="preserve"> se upošteva:</w:t>
      </w:r>
    </w:p>
    <w:p w14:paraId="2CB0B947"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prometna tehnologija (vozni čas, zadrževanje vlaka na mejnih postajah, obremenitve tovornih vlakov …),</w:t>
      </w:r>
    </w:p>
    <w:p w14:paraId="12C0AD64"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obstoječ in predvideni vozni park SŽ-PP in SŽ-TP za obdobje do leta 2030, 2040 in 2050 (obstoječe stanje, nabave v teku in predlog priporočil za morebitne nove nabave),</w:t>
      </w:r>
    </w:p>
    <w:p w14:paraId="04C88B95"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možne časovne dinamike implementacije za vsak</w:t>
      </w:r>
      <w:r w:rsidR="001F5F16">
        <w:rPr>
          <w:rFonts w:eastAsia="Calibri" w:cs="Arial"/>
          <w:sz w:val="22"/>
          <w:szCs w:val="22"/>
          <w:lang w:val="sl-SI"/>
        </w:rPr>
        <w:t>o od možnosti A do D</w:t>
      </w:r>
      <w:r w:rsidRPr="009E38C9">
        <w:rPr>
          <w:rFonts w:eastAsia="Calibri" w:cs="Arial"/>
          <w:sz w:val="22"/>
          <w:szCs w:val="22"/>
          <w:lang w:val="sl-SI"/>
        </w:rPr>
        <w:t>.</w:t>
      </w:r>
    </w:p>
    <w:p w14:paraId="1C9F73BA" w14:textId="77777777" w:rsidR="00B37D20" w:rsidRPr="009E38C9" w:rsidRDefault="00B37D20" w:rsidP="009E38C9">
      <w:pPr>
        <w:pStyle w:val="Naslov2"/>
        <w:spacing w:before="0" w:line="259" w:lineRule="auto"/>
        <w:ind w:left="1080"/>
        <w:jc w:val="both"/>
        <w:rPr>
          <w:rFonts w:ascii="Arial" w:hAnsi="Arial" w:cs="Arial"/>
          <w:b/>
          <w:bCs/>
          <w:color w:val="auto"/>
          <w:sz w:val="22"/>
          <w:szCs w:val="22"/>
          <w:lang w:val="sl-SI"/>
        </w:rPr>
      </w:pPr>
    </w:p>
    <w:p w14:paraId="2C275A92" w14:textId="77777777" w:rsidR="00B37D20" w:rsidRPr="009E38C9" w:rsidRDefault="00B37D20" w:rsidP="009E38C9">
      <w:pPr>
        <w:pStyle w:val="Naslov2"/>
        <w:numPr>
          <w:ilvl w:val="1"/>
          <w:numId w:val="15"/>
        </w:numPr>
        <w:spacing w:before="0" w:line="259" w:lineRule="auto"/>
        <w:jc w:val="both"/>
        <w:rPr>
          <w:rFonts w:ascii="Arial" w:hAnsi="Arial" w:cs="Arial"/>
          <w:b/>
          <w:bCs/>
          <w:color w:val="auto"/>
          <w:sz w:val="22"/>
          <w:szCs w:val="22"/>
          <w:lang w:val="sl-SI"/>
        </w:rPr>
      </w:pPr>
      <w:bookmarkStart w:id="20" w:name="_Toc72844071"/>
      <w:r w:rsidRPr="009E38C9">
        <w:rPr>
          <w:rFonts w:ascii="Arial" w:hAnsi="Arial" w:cs="Arial"/>
          <w:b/>
          <w:bCs/>
          <w:color w:val="auto"/>
          <w:sz w:val="22"/>
          <w:szCs w:val="22"/>
          <w:lang w:val="sl-SI"/>
        </w:rPr>
        <w:t>Analiza stroškov in potencialne koristi</w:t>
      </w:r>
      <w:bookmarkEnd w:id="20"/>
      <w:r w:rsidRPr="009E38C9">
        <w:rPr>
          <w:rFonts w:ascii="Arial" w:hAnsi="Arial" w:cs="Arial"/>
          <w:b/>
          <w:bCs/>
          <w:color w:val="auto"/>
          <w:sz w:val="22"/>
          <w:szCs w:val="22"/>
          <w:lang w:val="sl-SI"/>
        </w:rPr>
        <w:t xml:space="preserve"> </w:t>
      </w:r>
    </w:p>
    <w:p w14:paraId="7CCA6F1F" w14:textId="77777777" w:rsidR="005D13BA" w:rsidRPr="009E38C9" w:rsidRDefault="005D13BA" w:rsidP="009E38C9">
      <w:pPr>
        <w:spacing w:line="259" w:lineRule="auto"/>
        <w:jc w:val="both"/>
        <w:rPr>
          <w:rFonts w:eastAsia="Calibri" w:cs="Arial"/>
          <w:sz w:val="22"/>
          <w:szCs w:val="22"/>
          <w:lang w:val="sl-SI"/>
        </w:rPr>
      </w:pPr>
    </w:p>
    <w:p w14:paraId="7D160187" w14:textId="7777777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izdelati analizo stroškov, ki vsebuje stroške/investicije vseh potrebnih elementov elektroenergetskega omrežja, železniške infrastrukture in ostale predmetne infrastrukture ter investicije za potrebne nove nabave voznega parka SŽ-PP in SŽ-TP za obdobje do leta 2030, 2040 in 2050. Investicijski stroški predstavljajo bistven kriterij za primerjavo ter posledično za vrednotenje med potencialnimi ukrepi. </w:t>
      </w:r>
    </w:p>
    <w:p w14:paraId="50458F41" w14:textId="77777777" w:rsidR="005D13BA" w:rsidRPr="009E38C9" w:rsidRDefault="005D13BA" w:rsidP="009E38C9">
      <w:pPr>
        <w:spacing w:line="259" w:lineRule="auto"/>
        <w:jc w:val="both"/>
        <w:rPr>
          <w:rFonts w:eastAsia="Calibri" w:cs="Arial"/>
          <w:sz w:val="22"/>
          <w:szCs w:val="22"/>
          <w:lang w:val="sl-SI"/>
        </w:rPr>
      </w:pPr>
    </w:p>
    <w:p w14:paraId="17958A28" w14:textId="7777777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izdelati tudi analizo stroškov obratovanja in vzdrževanja. </w:t>
      </w:r>
    </w:p>
    <w:p w14:paraId="5EE1D654" w14:textId="77777777" w:rsidR="005D13BA" w:rsidRPr="009E38C9" w:rsidRDefault="005D13BA" w:rsidP="009E38C9">
      <w:pPr>
        <w:spacing w:line="259" w:lineRule="auto"/>
        <w:jc w:val="both"/>
        <w:rPr>
          <w:rFonts w:eastAsia="Calibri" w:cs="Arial"/>
          <w:sz w:val="22"/>
          <w:szCs w:val="22"/>
          <w:lang w:val="sl-SI"/>
        </w:rPr>
      </w:pPr>
    </w:p>
    <w:p w14:paraId="18E83E64" w14:textId="1BDD1C94"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lastRenderedPageBreak/>
        <w:t xml:space="preserve">Vse odločitve v sklopu naloge morajo temeljiti tudi na presoji učinkovitosti in izračunih pričakovanih učinkov glede na vložek (CBA analiza); ekonomska in finančna analiza. V vrednotenju je </w:t>
      </w:r>
      <w:r w:rsidR="00B97954" w:rsidRPr="009E38C9">
        <w:rPr>
          <w:rFonts w:eastAsia="Calibri" w:cs="Arial"/>
          <w:sz w:val="22"/>
          <w:szCs w:val="22"/>
          <w:lang w:val="sl-SI"/>
        </w:rPr>
        <w:t>treba</w:t>
      </w:r>
      <w:r w:rsidRPr="009E38C9">
        <w:rPr>
          <w:rFonts w:eastAsia="Calibri" w:cs="Arial"/>
          <w:sz w:val="22"/>
          <w:szCs w:val="22"/>
          <w:lang w:val="sl-SI"/>
        </w:rPr>
        <w:t xml:space="preserve"> poleg direktnih učinkov vključiti še posredne (eksterne) koristi oziroma stroške, ki se opredelijo v denarni obliki na osnovi rezultatov prometnega modeliranja. </w:t>
      </w:r>
    </w:p>
    <w:p w14:paraId="20AE4F0F" w14:textId="77777777" w:rsidR="00B37D20" w:rsidRPr="009E38C9" w:rsidRDefault="00B37D20" w:rsidP="009E38C9">
      <w:pPr>
        <w:spacing w:line="259" w:lineRule="auto"/>
        <w:jc w:val="both"/>
        <w:rPr>
          <w:rFonts w:eastAsia="Calibri" w:cs="Arial"/>
          <w:sz w:val="22"/>
          <w:szCs w:val="22"/>
          <w:lang w:val="sl-SI"/>
        </w:rPr>
      </w:pPr>
    </w:p>
    <w:p w14:paraId="5A1BA5EC" w14:textId="77777777" w:rsidR="00C86F16" w:rsidRPr="009E38C9" w:rsidRDefault="00C86F16" w:rsidP="00C86F16">
      <w:pPr>
        <w:spacing w:line="259" w:lineRule="auto"/>
        <w:jc w:val="both"/>
        <w:rPr>
          <w:rFonts w:eastAsia="Calibri" w:cs="Arial"/>
          <w:sz w:val="22"/>
          <w:szCs w:val="22"/>
          <w:lang w:val="sl-SI"/>
        </w:rPr>
      </w:pPr>
      <w:r w:rsidRPr="009E38C9">
        <w:rPr>
          <w:rFonts w:eastAsia="Calibri" w:cs="Arial"/>
          <w:sz w:val="22"/>
          <w:szCs w:val="22"/>
          <w:lang w:val="sl-SI"/>
        </w:rPr>
        <w:t xml:space="preserve">Pri izdelavi dokumentov, ocen in vrednotenj se mora upoštevati veljavna zakonodaja v RS z obravnavanih področij (železnice, energetika, okolje, itd.). Pri stroškovnih ocenah se mora upoštevati evropska priporočila oziroma navodila (npr. navodilo Evropske komisije »Guide to cost-benefit analysis of investment projects (Economic appraisal tool for Cohesion Policy 2014-2020, </w:t>
      </w:r>
      <w:r>
        <w:rPr>
          <w:rFonts w:eastAsia="Calibri" w:cs="Arial"/>
          <w:sz w:val="22"/>
          <w:szCs w:val="22"/>
          <w:lang w:val="sl-SI"/>
        </w:rPr>
        <w:t xml:space="preserve">European Commision </w:t>
      </w:r>
      <w:r w:rsidRPr="009E38C9">
        <w:rPr>
          <w:rFonts w:eastAsia="Calibri" w:cs="Arial"/>
          <w:sz w:val="22"/>
          <w:szCs w:val="22"/>
          <w:lang w:val="sl-SI"/>
        </w:rPr>
        <w:t>december 2014)«; Metodologija za izvedbo analize stroškov in korist iz Izvedbene uredbe Komisije (EU) 2015/207 (Priloga III)).</w:t>
      </w:r>
    </w:p>
    <w:p w14:paraId="71B946C4" w14:textId="77777777" w:rsidR="00072917" w:rsidRPr="009E38C9" w:rsidRDefault="00072917" w:rsidP="009E38C9">
      <w:pPr>
        <w:spacing w:line="259" w:lineRule="auto"/>
        <w:jc w:val="both"/>
        <w:rPr>
          <w:rFonts w:eastAsia="Calibri" w:cs="Arial"/>
          <w:sz w:val="22"/>
          <w:szCs w:val="22"/>
          <w:lang w:val="sl-SI"/>
        </w:rPr>
      </w:pPr>
    </w:p>
    <w:p w14:paraId="6BDCCCF4" w14:textId="77777777" w:rsidR="00072917" w:rsidRPr="009E38C9" w:rsidRDefault="00072917" w:rsidP="009E38C9">
      <w:pPr>
        <w:spacing w:line="259" w:lineRule="auto"/>
        <w:jc w:val="both"/>
        <w:rPr>
          <w:rFonts w:eastAsia="Calibri" w:cs="Arial"/>
          <w:sz w:val="22"/>
          <w:szCs w:val="22"/>
          <w:lang w:val="sl-SI"/>
        </w:rPr>
      </w:pPr>
      <w:r w:rsidRPr="009E38C9">
        <w:rPr>
          <w:rFonts w:eastAsia="Calibri" w:cs="Arial"/>
          <w:sz w:val="22"/>
          <w:szCs w:val="22"/>
          <w:lang w:val="sl-SI"/>
        </w:rPr>
        <w:t>Kot obdobje za izdelavo vrednotenja se upošteva doba izvedbe in obratovanja investicije.</w:t>
      </w:r>
    </w:p>
    <w:p w14:paraId="10AFA14F" w14:textId="77777777" w:rsidR="00072917" w:rsidRPr="009E38C9" w:rsidRDefault="00072917" w:rsidP="009E38C9">
      <w:pPr>
        <w:spacing w:line="259" w:lineRule="auto"/>
        <w:jc w:val="both"/>
        <w:rPr>
          <w:rFonts w:eastAsia="Calibri" w:cs="Arial"/>
          <w:sz w:val="22"/>
          <w:szCs w:val="22"/>
          <w:lang w:val="sl-SI"/>
        </w:rPr>
      </w:pPr>
    </w:p>
    <w:p w14:paraId="3CCC0022" w14:textId="77777777" w:rsidR="00072917" w:rsidRPr="009E38C9" w:rsidRDefault="00072917"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Izdelana mora biti končna preglednica, v kateri se za vse tri sisteme sumarno prikaže izsledke zahtev iz točke </w:t>
      </w:r>
      <w:r w:rsidR="001544D3" w:rsidRPr="009E38C9">
        <w:rPr>
          <w:rFonts w:eastAsia="Calibri" w:cs="Arial"/>
          <w:sz w:val="22"/>
          <w:szCs w:val="22"/>
          <w:lang w:val="sl-SI"/>
        </w:rPr>
        <w:t>3.</w:t>
      </w:r>
      <w:r w:rsidRPr="009E38C9">
        <w:rPr>
          <w:rFonts w:eastAsia="Calibri" w:cs="Arial"/>
          <w:sz w:val="22"/>
          <w:szCs w:val="22"/>
          <w:lang w:val="sl-SI"/>
        </w:rPr>
        <w:t>4 tega dokumenta. Prav tako mora biti izdelan ter utemeljen končni predlog izbora.</w:t>
      </w:r>
    </w:p>
    <w:p w14:paraId="792DE72C" w14:textId="77777777" w:rsidR="00072917" w:rsidRPr="009E38C9" w:rsidRDefault="00072917" w:rsidP="009E38C9">
      <w:pPr>
        <w:spacing w:line="259" w:lineRule="auto"/>
        <w:jc w:val="both"/>
        <w:rPr>
          <w:rFonts w:eastAsia="Calibri" w:cs="Arial"/>
          <w:sz w:val="22"/>
          <w:szCs w:val="22"/>
          <w:lang w:val="sl-SI"/>
        </w:rPr>
      </w:pPr>
    </w:p>
    <w:p w14:paraId="710A867B" w14:textId="77777777" w:rsidR="00BA5162" w:rsidRPr="009E38C9" w:rsidRDefault="00BA5162" w:rsidP="009E38C9">
      <w:pPr>
        <w:pStyle w:val="Naslov2"/>
        <w:numPr>
          <w:ilvl w:val="1"/>
          <w:numId w:val="15"/>
        </w:numPr>
        <w:spacing w:before="0" w:line="259" w:lineRule="auto"/>
        <w:jc w:val="both"/>
        <w:rPr>
          <w:rFonts w:ascii="Arial" w:hAnsi="Arial" w:cs="Arial"/>
          <w:b/>
          <w:bCs/>
          <w:color w:val="auto"/>
          <w:sz w:val="22"/>
          <w:szCs w:val="22"/>
          <w:lang w:val="sl-SI"/>
        </w:rPr>
      </w:pPr>
      <w:bookmarkStart w:id="21" w:name="_Toc72844072"/>
      <w:r w:rsidRPr="009E38C9">
        <w:rPr>
          <w:rFonts w:ascii="Arial" w:hAnsi="Arial" w:cs="Arial"/>
          <w:b/>
          <w:bCs/>
          <w:color w:val="auto"/>
          <w:sz w:val="22"/>
          <w:szCs w:val="22"/>
          <w:lang w:val="sl-SI"/>
        </w:rPr>
        <w:t>Predlog izbora sistema z utemeljitvami in plan implementacije</w:t>
      </w:r>
      <w:bookmarkEnd w:id="21"/>
      <w:r w:rsidR="006B4851">
        <w:rPr>
          <w:rFonts w:ascii="Arial" w:hAnsi="Arial" w:cs="Arial"/>
          <w:b/>
          <w:bCs/>
          <w:color w:val="auto"/>
          <w:sz w:val="22"/>
          <w:szCs w:val="22"/>
          <w:lang w:val="sl-SI"/>
        </w:rPr>
        <w:t xml:space="preserve"> </w:t>
      </w:r>
    </w:p>
    <w:p w14:paraId="3BD6147F" w14:textId="77777777" w:rsidR="005D13BA" w:rsidRPr="009E38C9" w:rsidRDefault="005D13BA" w:rsidP="009E38C9">
      <w:pPr>
        <w:spacing w:line="259" w:lineRule="auto"/>
        <w:jc w:val="both"/>
        <w:rPr>
          <w:rFonts w:eastAsia="Calibri" w:cs="Arial"/>
          <w:sz w:val="22"/>
          <w:szCs w:val="22"/>
          <w:lang w:val="sl-SI"/>
        </w:rPr>
      </w:pPr>
    </w:p>
    <w:p w14:paraId="1EDD10B3" w14:textId="232D94A0" w:rsidR="00072917" w:rsidRPr="009E38C9" w:rsidRDefault="00072917" w:rsidP="009E38C9">
      <w:pPr>
        <w:spacing w:line="259" w:lineRule="auto"/>
        <w:jc w:val="both"/>
        <w:rPr>
          <w:rFonts w:eastAsia="Calibri" w:cs="Arial"/>
          <w:sz w:val="22"/>
          <w:szCs w:val="22"/>
          <w:lang w:val="sl-SI"/>
        </w:rPr>
      </w:pPr>
      <w:r w:rsidRPr="009E38C9">
        <w:rPr>
          <w:rFonts w:eastAsia="Calibri" w:cs="Arial"/>
          <w:sz w:val="22"/>
          <w:szCs w:val="22"/>
          <w:lang w:val="sl-SI"/>
        </w:rPr>
        <w:t>Potrebno je izdelati končno preglednico za vse tri sisteme, v kateri se upošteva</w:t>
      </w:r>
      <w:r w:rsidR="00B97954">
        <w:rPr>
          <w:rFonts w:eastAsia="Calibri" w:cs="Arial"/>
          <w:sz w:val="22"/>
          <w:szCs w:val="22"/>
          <w:lang w:val="sl-SI"/>
        </w:rPr>
        <w:t>jo vsi zgornji pogoji</w:t>
      </w:r>
      <w:r w:rsidRPr="009E38C9">
        <w:rPr>
          <w:rFonts w:eastAsia="Calibri" w:cs="Arial"/>
          <w:sz w:val="22"/>
          <w:szCs w:val="22"/>
          <w:lang w:val="sl-SI"/>
        </w:rPr>
        <w:t xml:space="preserve"> ter na tej podlagi poda predlog izbire najboljšega sistema</w:t>
      </w:r>
      <w:r w:rsidR="000E0F69">
        <w:rPr>
          <w:rFonts w:eastAsia="Calibri" w:cs="Arial"/>
          <w:sz w:val="22"/>
          <w:szCs w:val="22"/>
          <w:lang w:val="sl-SI"/>
        </w:rPr>
        <w:t>, oziroma kombinacije,</w:t>
      </w:r>
      <w:r w:rsidRPr="009E38C9">
        <w:rPr>
          <w:rFonts w:eastAsia="Calibri" w:cs="Arial"/>
          <w:sz w:val="22"/>
          <w:szCs w:val="22"/>
          <w:lang w:val="sl-SI"/>
        </w:rPr>
        <w:t xml:space="preserve"> z utemeljitvami glede na sedanje stanje omrežja, bodoče prometne potrebe, tehnologijo prometa in stroškovni vidik.</w:t>
      </w:r>
    </w:p>
    <w:p w14:paraId="21D65E39" w14:textId="77777777" w:rsidR="00072917" w:rsidRPr="009E38C9" w:rsidRDefault="00072917" w:rsidP="009E38C9">
      <w:pPr>
        <w:spacing w:line="259" w:lineRule="auto"/>
        <w:jc w:val="both"/>
        <w:rPr>
          <w:rFonts w:eastAsia="Calibri" w:cs="Arial"/>
          <w:sz w:val="22"/>
          <w:szCs w:val="22"/>
          <w:lang w:val="sl-SI"/>
        </w:rPr>
      </w:pPr>
    </w:p>
    <w:p w14:paraId="37E97737" w14:textId="1E0066C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V okviru naloge je </w:t>
      </w:r>
      <w:r w:rsidR="00B97954" w:rsidRPr="009E38C9">
        <w:rPr>
          <w:rFonts w:eastAsia="Calibri" w:cs="Arial"/>
          <w:sz w:val="22"/>
          <w:szCs w:val="22"/>
          <w:lang w:val="sl-SI"/>
        </w:rPr>
        <w:t>treba</w:t>
      </w:r>
      <w:r w:rsidRPr="009E38C9">
        <w:rPr>
          <w:rFonts w:eastAsia="Calibri" w:cs="Arial"/>
          <w:sz w:val="22"/>
          <w:szCs w:val="22"/>
          <w:lang w:val="sl-SI"/>
        </w:rPr>
        <w:t xml:space="preserve"> izdelati sledeče:</w:t>
      </w:r>
    </w:p>
    <w:p w14:paraId="128F4FE6"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 xml:space="preserve">predlog izbora sistema </w:t>
      </w:r>
      <w:r w:rsidR="001F5F16">
        <w:rPr>
          <w:rFonts w:eastAsia="Calibri" w:cs="Arial"/>
          <w:sz w:val="22"/>
          <w:szCs w:val="22"/>
          <w:lang w:val="sl-SI"/>
        </w:rPr>
        <w:t>rešitve glede na variante A do D</w:t>
      </w:r>
      <w:r w:rsidRPr="009E38C9">
        <w:rPr>
          <w:rFonts w:eastAsia="Calibri" w:cs="Arial"/>
          <w:sz w:val="22"/>
          <w:szCs w:val="22"/>
          <w:lang w:val="sl-SI"/>
        </w:rPr>
        <w:t xml:space="preserve"> z utemeljitvami,</w:t>
      </w:r>
    </w:p>
    <w:p w14:paraId="1EF8F902"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oceno možne časovne in finančne dinamike implementacije ob upoštevanju ugotovitev oz. rezultatov strokovn</w:t>
      </w:r>
      <w:r w:rsidR="00E12F36" w:rsidRPr="009E38C9">
        <w:rPr>
          <w:rFonts w:eastAsia="Calibri" w:cs="Arial"/>
          <w:sz w:val="22"/>
          <w:szCs w:val="22"/>
          <w:lang w:val="sl-SI"/>
        </w:rPr>
        <w:t>e</w:t>
      </w:r>
      <w:r w:rsidRPr="009E38C9">
        <w:rPr>
          <w:rFonts w:eastAsia="Calibri" w:cs="Arial"/>
          <w:sz w:val="22"/>
          <w:szCs w:val="22"/>
          <w:lang w:val="sl-SI"/>
        </w:rPr>
        <w:t xml:space="preserve"> podlag</w:t>
      </w:r>
      <w:r w:rsidR="00E12F36" w:rsidRPr="009E38C9">
        <w:rPr>
          <w:rFonts w:eastAsia="Calibri" w:cs="Arial"/>
          <w:sz w:val="22"/>
          <w:szCs w:val="22"/>
          <w:lang w:val="sl-SI"/>
        </w:rPr>
        <w:t>e</w:t>
      </w:r>
      <w:r w:rsidRPr="009E38C9">
        <w:rPr>
          <w:rFonts w:eastAsia="Calibri" w:cs="Arial"/>
          <w:sz w:val="22"/>
          <w:szCs w:val="22"/>
          <w:lang w:val="sl-SI"/>
        </w:rPr>
        <w:t>,</w:t>
      </w:r>
    </w:p>
    <w:p w14:paraId="50757C05" w14:textId="77777777" w:rsidR="00D657A5"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 xml:space="preserve">način realizacije prehoda na </w:t>
      </w:r>
      <w:r w:rsidR="001F5F16">
        <w:rPr>
          <w:rFonts w:eastAsia="Calibri" w:cs="Arial"/>
          <w:sz w:val="22"/>
          <w:szCs w:val="22"/>
          <w:lang w:val="sl-SI"/>
        </w:rPr>
        <w:t>izbrano rešitev</w:t>
      </w:r>
      <w:r w:rsidR="00D657A5">
        <w:rPr>
          <w:rFonts w:eastAsia="Calibri" w:cs="Arial"/>
          <w:sz w:val="22"/>
          <w:szCs w:val="22"/>
          <w:lang w:val="sl-SI"/>
        </w:rPr>
        <w:t>,</w:t>
      </w:r>
    </w:p>
    <w:p w14:paraId="4623B1CB" w14:textId="73512F48" w:rsidR="00D657A5" w:rsidRPr="00D657A5" w:rsidRDefault="000E0F69" w:rsidP="00D657A5">
      <w:pPr>
        <w:pStyle w:val="Odstavekseznama"/>
        <w:numPr>
          <w:ilvl w:val="0"/>
          <w:numId w:val="10"/>
        </w:numPr>
        <w:rPr>
          <w:rFonts w:eastAsia="Calibri" w:cs="Arial"/>
          <w:sz w:val="22"/>
          <w:szCs w:val="22"/>
          <w:lang w:val="sl-SI"/>
        </w:rPr>
      </w:pPr>
      <w:r w:rsidRPr="000E0F69">
        <w:rPr>
          <w:rFonts w:eastAsia="Calibri" w:cs="Arial"/>
          <w:sz w:val="22"/>
          <w:szCs w:val="22"/>
          <w:lang w:val="sl-SI"/>
        </w:rPr>
        <w:t xml:space="preserve">lokacijska in </w:t>
      </w:r>
      <w:r w:rsidR="00D657A5" w:rsidRPr="000E0F69">
        <w:rPr>
          <w:rFonts w:eastAsia="Calibri" w:cs="Arial"/>
          <w:sz w:val="22"/>
          <w:szCs w:val="22"/>
          <w:lang w:val="sl-SI"/>
        </w:rPr>
        <w:t>časovna dinamika</w:t>
      </w:r>
      <w:r w:rsidR="00D657A5" w:rsidRPr="00D657A5">
        <w:rPr>
          <w:rFonts w:eastAsia="Calibri" w:cs="Arial"/>
          <w:sz w:val="22"/>
          <w:szCs w:val="22"/>
          <w:lang w:val="sl-SI"/>
        </w:rPr>
        <w:t xml:space="preserve"> prehoda na izbrano rešitev.</w:t>
      </w:r>
    </w:p>
    <w:p w14:paraId="62689AC0"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p>
    <w:p w14:paraId="6205A811" w14:textId="77777777" w:rsidR="005D13BA" w:rsidRPr="009E38C9" w:rsidRDefault="005D13BA" w:rsidP="009E38C9">
      <w:pPr>
        <w:spacing w:line="259" w:lineRule="auto"/>
        <w:jc w:val="both"/>
        <w:rPr>
          <w:rFonts w:eastAsia="Calibri" w:cs="Arial"/>
          <w:b/>
          <w:sz w:val="22"/>
          <w:szCs w:val="22"/>
          <w:lang w:val="sl-SI"/>
        </w:rPr>
      </w:pPr>
    </w:p>
    <w:p w14:paraId="0E0D78BC" w14:textId="77777777" w:rsidR="005D13BA" w:rsidRPr="009E38C9" w:rsidRDefault="0073028C" w:rsidP="009E38C9">
      <w:pPr>
        <w:pStyle w:val="Naslov2"/>
        <w:numPr>
          <w:ilvl w:val="1"/>
          <w:numId w:val="15"/>
        </w:numPr>
        <w:spacing w:before="0" w:line="259" w:lineRule="auto"/>
        <w:jc w:val="both"/>
        <w:rPr>
          <w:rFonts w:ascii="Arial" w:hAnsi="Arial" w:cs="Arial"/>
          <w:b/>
          <w:bCs/>
          <w:color w:val="auto"/>
          <w:sz w:val="22"/>
          <w:szCs w:val="22"/>
          <w:lang w:val="sl-SI"/>
        </w:rPr>
      </w:pPr>
      <w:bookmarkStart w:id="22" w:name="_Toc72844073"/>
      <w:r w:rsidRPr="009E38C9">
        <w:rPr>
          <w:rFonts w:ascii="Arial" w:hAnsi="Arial" w:cs="Arial"/>
          <w:b/>
          <w:bCs/>
          <w:color w:val="auto"/>
          <w:sz w:val="22"/>
          <w:szCs w:val="22"/>
          <w:lang w:val="sl-SI"/>
        </w:rPr>
        <w:t>Povzetek naloge</w:t>
      </w:r>
      <w:r w:rsidR="006B4851">
        <w:rPr>
          <w:rFonts w:ascii="Arial" w:hAnsi="Arial" w:cs="Arial"/>
          <w:b/>
          <w:bCs/>
          <w:color w:val="auto"/>
          <w:sz w:val="22"/>
          <w:szCs w:val="22"/>
          <w:lang w:val="sl-SI"/>
        </w:rPr>
        <w:t xml:space="preserve"> </w:t>
      </w:r>
      <w:r w:rsidR="006B4851" w:rsidRPr="00263937">
        <w:rPr>
          <w:rFonts w:ascii="Arial" w:hAnsi="Arial" w:cs="Arial"/>
          <w:b/>
          <w:bCs/>
          <w:color w:val="auto"/>
          <w:sz w:val="22"/>
          <w:szCs w:val="22"/>
          <w:lang w:val="sl-SI"/>
        </w:rPr>
        <w:t>in komunikacijski opomnik</w:t>
      </w:r>
      <w:bookmarkEnd w:id="22"/>
      <w:r w:rsidR="006B4851" w:rsidRPr="00263937">
        <w:rPr>
          <w:rFonts w:ascii="Arial" w:hAnsi="Arial" w:cs="Arial"/>
          <w:b/>
          <w:bCs/>
          <w:color w:val="auto"/>
          <w:sz w:val="22"/>
          <w:szCs w:val="22"/>
          <w:lang w:val="sl-SI"/>
        </w:rPr>
        <w:t xml:space="preserve"> </w:t>
      </w:r>
    </w:p>
    <w:p w14:paraId="35DD6EA2" w14:textId="77777777" w:rsidR="009B36EF" w:rsidRPr="009E38C9" w:rsidRDefault="009B36EF" w:rsidP="009E38C9">
      <w:pPr>
        <w:spacing w:line="259" w:lineRule="auto"/>
        <w:jc w:val="both"/>
        <w:rPr>
          <w:rFonts w:eastAsia="Calibri" w:cs="Arial"/>
          <w:sz w:val="22"/>
          <w:szCs w:val="22"/>
          <w:lang w:val="sl-SI"/>
        </w:rPr>
      </w:pPr>
    </w:p>
    <w:p w14:paraId="0AEA0862" w14:textId="77777777" w:rsidR="001544D3" w:rsidRPr="009E38C9" w:rsidRDefault="0073028C" w:rsidP="009E38C9">
      <w:pPr>
        <w:spacing w:line="259" w:lineRule="auto"/>
        <w:jc w:val="both"/>
        <w:rPr>
          <w:rFonts w:eastAsia="Calibri" w:cs="Arial"/>
          <w:sz w:val="22"/>
          <w:szCs w:val="22"/>
          <w:lang w:val="sl-SI"/>
        </w:rPr>
      </w:pPr>
      <w:r w:rsidRPr="009E38C9">
        <w:rPr>
          <w:rFonts w:eastAsia="Calibri" w:cs="Arial"/>
          <w:sz w:val="22"/>
          <w:szCs w:val="22"/>
          <w:lang w:val="sl-SI"/>
        </w:rPr>
        <w:t>Izdelovalec naloge mora izdelati povzetek naloge; končnega poročila (tekstualno, grafično, tabelarično), ki vsebuje: ključne rezultate analize obstoječega stanja z ugotovljenimi problemi, ugotovitvami, izhodišča po posameznih podsistemov (infrastruktura, vozila in vozni red ter delovanje sistema), predloge ukrepov razvrščenih po prioriteti glede na potrebe, prikazano primerjavo med obstoječim stanjem in predlaganimi ukrepi, in sicer: progovne hitrosti</w:t>
      </w:r>
      <w:r w:rsidR="001544D3" w:rsidRPr="009E38C9">
        <w:rPr>
          <w:rFonts w:eastAsia="Calibri" w:cs="Arial"/>
          <w:sz w:val="22"/>
          <w:szCs w:val="22"/>
          <w:lang w:val="sl-SI"/>
        </w:rPr>
        <w:t>, zmogljivost/obremenitev voznih sredstev</w:t>
      </w:r>
      <w:r w:rsidR="001F5F16">
        <w:rPr>
          <w:rFonts w:eastAsia="Calibri" w:cs="Arial"/>
          <w:sz w:val="22"/>
          <w:szCs w:val="22"/>
          <w:lang w:val="sl-SI"/>
        </w:rPr>
        <w:t>.</w:t>
      </w:r>
    </w:p>
    <w:p w14:paraId="4F504EAC" w14:textId="77777777" w:rsidR="001544D3" w:rsidRPr="009E38C9" w:rsidRDefault="001544D3" w:rsidP="009E38C9">
      <w:pPr>
        <w:spacing w:line="259" w:lineRule="auto"/>
        <w:jc w:val="both"/>
        <w:rPr>
          <w:rFonts w:eastAsia="Calibri" w:cs="Arial"/>
          <w:sz w:val="22"/>
          <w:szCs w:val="22"/>
          <w:lang w:val="sl-SI"/>
        </w:rPr>
      </w:pPr>
    </w:p>
    <w:p w14:paraId="56E709BB" w14:textId="77777777" w:rsidR="00071B29" w:rsidRPr="009E38C9" w:rsidRDefault="00071B29" w:rsidP="009E38C9">
      <w:pPr>
        <w:spacing w:line="259" w:lineRule="auto"/>
        <w:jc w:val="both"/>
        <w:rPr>
          <w:rFonts w:eastAsia="Calibri" w:cs="Arial"/>
          <w:sz w:val="22"/>
          <w:szCs w:val="22"/>
          <w:lang w:val="sl-SI"/>
        </w:rPr>
      </w:pPr>
      <w:r w:rsidRPr="009E38C9">
        <w:rPr>
          <w:rFonts w:eastAsia="Calibri" w:cs="Arial"/>
          <w:sz w:val="22"/>
          <w:szCs w:val="22"/>
          <w:lang w:val="sl-SI"/>
        </w:rPr>
        <w:lastRenderedPageBreak/>
        <w:t xml:space="preserve">Prikazati je potrebno za vse </w:t>
      </w:r>
      <w:r w:rsidR="001F5F16">
        <w:rPr>
          <w:rFonts w:eastAsia="Calibri" w:cs="Arial"/>
          <w:sz w:val="22"/>
          <w:szCs w:val="22"/>
          <w:lang w:val="sl-SI"/>
        </w:rPr>
        <w:t>možne variante</w:t>
      </w:r>
      <w:r w:rsidRPr="009E38C9">
        <w:rPr>
          <w:rFonts w:eastAsia="Calibri" w:cs="Arial"/>
          <w:sz w:val="22"/>
          <w:szCs w:val="22"/>
          <w:lang w:val="sl-SI"/>
        </w:rPr>
        <w:t xml:space="preserve"> stroške investicije (ločeno za vozno mrežo na javni železniški infrastrukturi, javno elektroenergetsko omrežje in železniška vozna sredstva), stroške vzdrževanja, in stroške obratovanja.</w:t>
      </w:r>
    </w:p>
    <w:p w14:paraId="786D1E53" w14:textId="77777777" w:rsidR="00071B29" w:rsidRPr="009E38C9" w:rsidRDefault="00071B29" w:rsidP="009E38C9">
      <w:pPr>
        <w:spacing w:line="259" w:lineRule="auto"/>
        <w:jc w:val="both"/>
        <w:rPr>
          <w:rFonts w:eastAsia="Calibri" w:cs="Arial"/>
          <w:sz w:val="22"/>
          <w:szCs w:val="22"/>
          <w:lang w:val="sl-SI"/>
        </w:rPr>
      </w:pPr>
    </w:p>
    <w:p w14:paraId="0D315CBA" w14:textId="4042F859" w:rsidR="001544D3" w:rsidRPr="009E38C9" w:rsidRDefault="0073028C" w:rsidP="009E38C9">
      <w:pPr>
        <w:spacing w:line="259" w:lineRule="auto"/>
        <w:jc w:val="both"/>
        <w:rPr>
          <w:rFonts w:eastAsia="Calibri" w:cs="Arial"/>
          <w:sz w:val="22"/>
          <w:szCs w:val="22"/>
          <w:lang w:val="sl-SI"/>
        </w:rPr>
      </w:pPr>
      <w:r w:rsidRPr="009E38C9">
        <w:rPr>
          <w:rFonts w:eastAsia="Calibri" w:cs="Arial"/>
          <w:sz w:val="22"/>
          <w:szCs w:val="22"/>
          <w:lang w:val="sl-SI"/>
        </w:rPr>
        <w:t xml:space="preserve">Prav tako je </w:t>
      </w:r>
      <w:r w:rsidR="00B97954" w:rsidRPr="009E38C9">
        <w:rPr>
          <w:rFonts w:eastAsia="Calibri" w:cs="Arial"/>
          <w:sz w:val="22"/>
          <w:szCs w:val="22"/>
          <w:lang w:val="sl-SI"/>
        </w:rPr>
        <w:t>treba</w:t>
      </w:r>
      <w:r w:rsidRPr="009E38C9">
        <w:rPr>
          <w:rFonts w:eastAsia="Calibri" w:cs="Arial"/>
          <w:sz w:val="22"/>
          <w:szCs w:val="22"/>
          <w:lang w:val="sl-SI"/>
        </w:rPr>
        <w:t xml:space="preserve"> prikazati primerjavo </w:t>
      </w:r>
      <w:r w:rsidR="00071B29" w:rsidRPr="009E38C9">
        <w:rPr>
          <w:rFonts w:eastAsia="Calibri" w:cs="Arial"/>
          <w:sz w:val="22"/>
          <w:szCs w:val="22"/>
          <w:lang w:val="sl-SI"/>
        </w:rPr>
        <w:t xml:space="preserve">(primerjalne parametre) </w:t>
      </w:r>
      <w:r w:rsidR="001544D3" w:rsidRPr="009E38C9">
        <w:rPr>
          <w:rFonts w:eastAsia="Calibri" w:cs="Arial"/>
          <w:sz w:val="22"/>
          <w:szCs w:val="22"/>
          <w:lang w:val="sl-SI"/>
        </w:rPr>
        <w:t>za v</w:t>
      </w:r>
      <w:r w:rsidR="00071B29" w:rsidRPr="009E38C9">
        <w:rPr>
          <w:rFonts w:eastAsia="Calibri" w:cs="Arial"/>
          <w:sz w:val="22"/>
          <w:szCs w:val="22"/>
          <w:lang w:val="sl-SI"/>
        </w:rPr>
        <w:t xml:space="preserve">se </w:t>
      </w:r>
      <w:r w:rsidR="001F5F16">
        <w:rPr>
          <w:rFonts w:eastAsia="Calibri" w:cs="Arial"/>
          <w:sz w:val="22"/>
          <w:szCs w:val="22"/>
          <w:lang w:val="sl-SI"/>
        </w:rPr>
        <w:t>možne variante</w:t>
      </w:r>
      <w:r w:rsidR="00071B29" w:rsidRPr="009E38C9">
        <w:rPr>
          <w:rFonts w:eastAsia="Calibri" w:cs="Arial"/>
          <w:sz w:val="22"/>
          <w:szCs w:val="22"/>
          <w:lang w:val="sl-SI"/>
        </w:rPr>
        <w:t xml:space="preserve"> in</w:t>
      </w:r>
      <w:r w:rsidR="001544D3" w:rsidRPr="009E38C9">
        <w:rPr>
          <w:rFonts w:eastAsia="Calibri" w:cs="Arial"/>
          <w:sz w:val="22"/>
          <w:szCs w:val="22"/>
          <w:lang w:val="sl-SI"/>
        </w:rPr>
        <w:t xml:space="preserve"> predlog izbire najboljšega sistema z utemeljitvami glede na sedanje stanje omrežja, bodoče prometne potrebe, tehnologijo prometa in stroškovni vidik.</w:t>
      </w:r>
    </w:p>
    <w:p w14:paraId="39BF07BD" w14:textId="77777777" w:rsidR="001544D3" w:rsidRPr="009E38C9" w:rsidRDefault="001544D3" w:rsidP="009E38C9">
      <w:pPr>
        <w:spacing w:line="259" w:lineRule="auto"/>
        <w:jc w:val="both"/>
        <w:rPr>
          <w:rFonts w:eastAsia="Calibri" w:cs="Arial"/>
          <w:sz w:val="22"/>
          <w:szCs w:val="22"/>
          <w:lang w:val="sl-SI"/>
        </w:rPr>
      </w:pPr>
    </w:p>
    <w:p w14:paraId="7098B207" w14:textId="77777777" w:rsidR="006B4851" w:rsidRPr="00263937" w:rsidRDefault="006B4851" w:rsidP="006B4851">
      <w:pPr>
        <w:spacing w:line="259" w:lineRule="auto"/>
        <w:jc w:val="both"/>
        <w:rPr>
          <w:rFonts w:eastAsia="Calibri" w:cs="Arial"/>
          <w:sz w:val="22"/>
          <w:szCs w:val="22"/>
          <w:lang w:val="sl-SI"/>
        </w:rPr>
      </w:pPr>
      <w:r w:rsidRPr="00263937">
        <w:rPr>
          <w:rFonts w:eastAsia="Calibri" w:cs="Arial"/>
          <w:sz w:val="22"/>
          <w:szCs w:val="22"/>
          <w:lang w:val="sl-SI"/>
        </w:rPr>
        <w:t xml:space="preserve">Povzetek ne sme presegati 10 do 15 strani </w:t>
      </w:r>
      <w:r w:rsidRPr="00263937">
        <w:rPr>
          <w:rFonts w:eastAsia="TimesNewRomanOOEnc" w:cs="Arial"/>
          <w:szCs w:val="22"/>
          <w:vertAlign w:val="superscript"/>
        </w:rPr>
        <w:footnoteReference w:id="2"/>
      </w:r>
      <w:r w:rsidRPr="00263937">
        <w:rPr>
          <w:rFonts w:eastAsia="Calibri" w:cs="Arial"/>
          <w:sz w:val="22"/>
          <w:szCs w:val="22"/>
          <w:lang w:val="sl-SI"/>
        </w:rPr>
        <w:t xml:space="preserve">. </w:t>
      </w:r>
    </w:p>
    <w:p w14:paraId="2CF2A49D" w14:textId="643E3583" w:rsidR="006B4851" w:rsidRPr="00263937" w:rsidRDefault="006B4851" w:rsidP="006B4851">
      <w:pPr>
        <w:spacing w:line="259" w:lineRule="auto"/>
        <w:jc w:val="both"/>
        <w:rPr>
          <w:rFonts w:eastAsia="Calibri" w:cs="Arial"/>
          <w:sz w:val="22"/>
          <w:szCs w:val="22"/>
          <w:lang w:val="sl-SI"/>
        </w:rPr>
      </w:pPr>
      <w:r w:rsidRPr="00263937">
        <w:rPr>
          <w:rFonts w:eastAsia="Calibri" w:cs="Arial"/>
          <w:sz w:val="22"/>
          <w:szCs w:val="22"/>
          <w:lang w:val="sl-SI"/>
        </w:rPr>
        <w:t>Povzetek</w:t>
      </w:r>
      <w:r w:rsidRPr="009E62F9">
        <w:rPr>
          <w:sz w:val="22"/>
          <w:szCs w:val="22"/>
          <w:lang w:val="sl-SI"/>
        </w:rPr>
        <w:t xml:space="preserve"> mora biti samostojen dokument, ki bo razumljiv tudi brez celotne naloge.</w:t>
      </w:r>
    </w:p>
    <w:p w14:paraId="73A1EE6D" w14:textId="77777777" w:rsidR="006B4851" w:rsidRPr="00263937" w:rsidRDefault="006B4851" w:rsidP="008A2175">
      <w:pPr>
        <w:spacing w:line="288" w:lineRule="auto"/>
        <w:jc w:val="both"/>
        <w:rPr>
          <w:rFonts w:eastAsia="Calibri" w:cs="Arial"/>
          <w:sz w:val="22"/>
          <w:szCs w:val="22"/>
          <w:lang w:val="sl-SI"/>
        </w:rPr>
      </w:pPr>
      <w:r w:rsidRPr="00263937">
        <w:rPr>
          <w:rFonts w:eastAsia="Calibri" w:cs="Arial"/>
          <w:sz w:val="22"/>
          <w:szCs w:val="22"/>
          <w:lang w:val="sl-SI"/>
        </w:rPr>
        <w:t>Izdelovalec naloge mora izdelati povzetek končnega poročila v slovenskem in angleškem jeziku.</w:t>
      </w:r>
    </w:p>
    <w:p w14:paraId="2644D22C" w14:textId="77777777" w:rsidR="006B4851" w:rsidRPr="00263937" w:rsidRDefault="006B4851" w:rsidP="008A2175">
      <w:pPr>
        <w:spacing w:line="288" w:lineRule="auto"/>
        <w:jc w:val="both"/>
        <w:rPr>
          <w:rFonts w:eastAsia="Calibri" w:cs="Arial"/>
          <w:sz w:val="22"/>
          <w:szCs w:val="22"/>
          <w:highlight w:val="yellow"/>
          <w:lang w:val="sl-SI"/>
        </w:rPr>
      </w:pPr>
    </w:p>
    <w:p w14:paraId="393F9E27" w14:textId="77777777" w:rsidR="00D66B99" w:rsidRPr="00263937" w:rsidRDefault="00D66B99" w:rsidP="008A2175">
      <w:pPr>
        <w:pStyle w:val="Pripombabesedilo"/>
        <w:spacing w:line="288" w:lineRule="auto"/>
        <w:rPr>
          <w:rFonts w:cs="Arial"/>
          <w:b/>
          <w:bCs/>
          <w:sz w:val="22"/>
          <w:szCs w:val="22"/>
          <w:lang w:val="sl-SI"/>
        </w:rPr>
      </w:pPr>
      <w:r w:rsidRPr="00263937">
        <w:rPr>
          <w:rFonts w:cs="Arial"/>
          <w:b/>
          <w:bCs/>
          <w:sz w:val="22"/>
          <w:szCs w:val="22"/>
          <w:lang w:val="sl-SI"/>
        </w:rPr>
        <w:t>Komunikacijski opomnik</w:t>
      </w:r>
    </w:p>
    <w:p w14:paraId="58A31289" w14:textId="77777777" w:rsidR="00C86F16" w:rsidRPr="009E62F9" w:rsidRDefault="00D66B99" w:rsidP="008A2175">
      <w:pPr>
        <w:spacing w:line="288" w:lineRule="auto"/>
        <w:jc w:val="both"/>
        <w:rPr>
          <w:sz w:val="22"/>
          <w:szCs w:val="22"/>
          <w:lang w:val="sl-SI"/>
        </w:rPr>
      </w:pPr>
      <w:r w:rsidRPr="00263937">
        <w:rPr>
          <w:rFonts w:eastAsia="Calibri" w:cs="Arial"/>
          <w:sz w:val="22"/>
          <w:szCs w:val="22"/>
          <w:lang w:val="sl-SI"/>
        </w:rPr>
        <w:t xml:space="preserve">Komunikacijski opomnik </w:t>
      </w:r>
      <w:r w:rsidR="0073028C" w:rsidRPr="00263937">
        <w:rPr>
          <w:rFonts w:eastAsia="Calibri" w:cs="Arial"/>
          <w:sz w:val="22"/>
          <w:szCs w:val="22"/>
          <w:lang w:val="sl-SI"/>
        </w:rPr>
        <w:t>mora vsebovati ključne podatke, rezultate in ugotovitve (tabelarične in grafične prikaze, opisi in pojasnila), kot podlaga za vodstveno in stratešk</w:t>
      </w:r>
      <w:r w:rsidR="006B4851" w:rsidRPr="00263937">
        <w:rPr>
          <w:rFonts w:eastAsia="Calibri" w:cs="Arial"/>
          <w:sz w:val="22"/>
          <w:szCs w:val="22"/>
          <w:lang w:val="sl-SI"/>
        </w:rPr>
        <w:t>o odločanje (</w:t>
      </w:r>
      <w:r w:rsidRPr="00263937">
        <w:rPr>
          <w:rFonts w:eastAsia="Calibri" w:cs="Arial"/>
          <w:sz w:val="22"/>
          <w:szCs w:val="22"/>
          <w:lang w:val="sl-SI"/>
        </w:rPr>
        <w:t xml:space="preserve">v smislu </w:t>
      </w:r>
      <w:r w:rsidR="006B4851" w:rsidRPr="00263937">
        <w:rPr>
          <w:rFonts w:eastAsia="Calibri" w:cs="Arial"/>
          <w:sz w:val="22"/>
          <w:szCs w:val="22"/>
          <w:lang w:val="sl-SI"/>
        </w:rPr>
        <w:t xml:space="preserve">Executive summary); ki vsebuje </w:t>
      </w:r>
      <w:r w:rsidR="00C86F16" w:rsidRPr="009E62F9">
        <w:rPr>
          <w:sz w:val="22"/>
          <w:szCs w:val="22"/>
          <w:lang w:val="sl-SI"/>
        </w:rPr>
        <w:t>Predmet obravnave</w:t>
      </w:r>
      <w:r w:rsidR="006B4851" w:rsidRPr="009E62F9">
        <w:rPr>
          <w:sz w:val="22"/>
          <w:szCs w:val="22"/>
          <w:lang w:val="sl-SI"/>
        </w:rPr>
        <w:t xml:space="preserve">, </w:t>
      </w:r>
      <w:r w:rsidR="00C86F16" w:rsidRPr="009E62F9">
        <w:rPr>
          <w:sz w:val="22"/>
          <w:szCs w:val="22"/>
          <w:lang w:val="sl-SI"/>
        </w:rPr>
        <w:t>Analitično metodo</w:t>
      </w:r>
      <w:r w:rsidR="006B4851" w:rsidRPr="009E62F9">
        <w:rPr>
          <w:sz w:val="22"/>
          <w:szCs w:val="22"/>
          <w:lang w:val="sl-SI"/>
        </w:rPr>
        <w:t xml:space="preserve">, </w:t>
      </w:r>
      <w:r w:rsidR="00C86F16" w:rsidRPr="009E62F9">
        <w:rPr>
          <w:sz w:val="22"/>
          <w:szCs w:val="22"/>
          <w:lang w:val="sl-SI"/>
        </w:rPr>
        <w:t>Ugotovitve</w:t>
      </w:r>
      <w:r w:rsidR="006B4851" w:rsidRPr="009E62F9">
        <w:rPr>
          <w:sz w:val="22"/>
          <w:szCs w:val="22"/>
          <w:lang w:val="sl-SI"/>
        </w:rPr>
        <w:t xml:space="preserve">, </w:t>
      </w:r>
      <w:r w:rsidR="00C86F16" w:rsidRPr="009E62F9">
        <w:rPr>
          <w:sz w:val="22"/>
          <w:szCs w:val="22"/>
          <w:lang w:val="sl-SI"/>
        </w:rPr>
        <w:t>Zaključki</w:t>
      </w:r>
      <w:r w:rsidR="006B4851" w:rsidRPr="009E62F9">
        <w:rPr>
          <w:sz w:val="22"/>
          <w:szCs w:val="22"/>
          <w:lang w:val="sl-SI"/>
        </w:rPr>
        <w:t xml:space="preserve">, Priporočila, </w:t>
      </w:r>
      <w:r w:rsidR="00C86F16" w:rsidRPr="009E62F9">
        <w:rPr>
          <w:sz w:val="22"/>
          <w:szCs w:val="22"/>
          <w:lang w:val="sl-SI"/>
        </w:rPr>
        <w:t>Omejitve poročila</w:t>
      </w:r>
      <w:r w:rsidR="006B4851" w:rsidRPr="009E62F9">
        <w:rPr>
          <w:sz w:val="22"/>
          <w:szCs w:val="22"/>
          <w:lang w:val="sl-SI"/>
        </w:rPr>
        <w:t xml:space="preserve">, … </w:t>
      </w:r>
      <w:r w:rsidR="006B4851" w:rsidRPr="00263937">
        <w:rPr>
          <w:rFonts w:eastAsia="TimesNewRomanOOEnc" w:cs="Arial"/>
          <w:szCs w:val="22"/>
          <w:vertAlign w:val="superscript"/>
        </w:rPr>
        <w:footnoteReference w:id="3"/>
      </w:r>
      <w:r w:rsidR="006B4851" w:rsidRPr="009E62F9">
        <w:rPr>
          <w:sz w:val="22"/>
          <w:szCs w:val="22"/>
          <w:lang w:val="sl-SI"/>
        </w:rPr>
        <w:t xml:space="preserve"> . </w:t>
      </w:r>
    </w:p>
    <w:p w14:paraId="030AFFD8" w14:textId="77777777" w:rsidR="00C86F16" w:rsidRPr="009E62F9" w:rsidRDefault="00C86F16" w:rsidP="008A2175">
      <w:pPr>
        <w:pStyle w:val="Pripombabesedilo"/>
        <w:spacing w:line="288" w:lineRule="auto"/>
        <w:rPr>
          <w:highlight w:val="yellow"/>
          <w:lang w:val="sl-SI"/>
        </w:rPr>
      </w:pPr>
    </w:p>
    <w:p w14:paraId="5805AE6D" w14:textId="77777777" w:rsidR="00D66B99" w:rsidRPr="00263937" w:rsidRDefault="00D66B99" w:rsidP="008A2175">
      <w:pPr>
        <w:pStyle w:val="Pripombabesedilo"/>
        <w:spacing w:line="288" w:lineRule="auto"/>
        <w:jc w:val="both"/>
        <w:rPr>
          <w:rFonts w:cs="Arial"/>
          <w:bCs/>
          <w:sz w:val="22"/>
          <w:szCs w:val="22"/>
          <w:lang w:val="sl-SI"/>
        </w:rPr>
      </w:pPr>
      <w:r w:rsidRPr="00263937">
        <w:rPr>
          <w:rFonts w:cs="Arial"/>
          <w:bCs/>
          <w:sz w:val="22"/>
          <w:szCs w:val="22"/>
          <w:lang w:val="sl-SI"/>
        </w:rPr>
        <w:t>Zraven tega je potrebno pripraviti</w:t>
      </w:r>
      <w:r w:rsidR="00B55E78" w:rsidRPr="00263937">
        <w:rPr>
          <w:rFonts w:cs="Arial"/>
          <w:bCs/>
          <w:sz w:val="22"/>
          <w:szCs w:val="22"/>
          <w:lang w:val="sl-SI"/>
        </w:rPr>
        <w:t xml:space="preserve"> </w:t>
      </w:r>
      <w:r w:rsidR="00B55E78" w:rsidRPr="00263937">
        <w:rPr>
          <w:rFonts w:eastAsia="TimesNewRomanOOEnc" w:cs="Arial"/>
          <w:szCs w:val="22"/>
          <w:vertAlign w:val="superscript"/>
        </w:rPr>
        <w:footnoteReference w:id="4"/>
      </w:r>
      <w:r w:rsidRPr="00263937">
        <w:rPr>
          <w:rFonts w:cs="Arial"/>
          <w:bCs/>
          <w:sz w:val="22"/>
          <w:szCs w:val="22"/>
          <w:lang w:val="sl-SI"/>
        </w:rPr>
        <w:t xml:space="preserve"> odgovore za novinarska vprašanja, konference in ostala komuniciranja z javnostjo ter odgovore na vprašanja državnih institucij in organov, itd., kot na primer:</w:t>
      </w:r>
    </w:p>
    <w:p w14:paraId="6D0164D6" w14:textId="77777777"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Kakšna je ocena investicije na infrastrukturnem delu (ločeno za vozno mrežo na javni železniški infrastrukturi, javno elektroenergetsko omrežje) ?</w:t>
      </w:r>
    </w:p>
    <w:p w14:paraId="69866365" w14:textId="77777777"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Kakšna je ocena investicije za železniška vozna sredstva ?</w:t>
      </w:r>
    </w:p>
    <w:p w14:paraId="63A00B0E" w14:textId="77777777"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Kakšna je ocena stroškov vzdrževanja ?</w:t>
      </w:r>
    </w:p>
    <w:p w14:paraId="0DD51179" w14:textId="77777777"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Kakšna je ocena stroškov obratovanja ?</w:t>
      </w:r>
    </w:p>
    <w:p w14:paraId="420C0C53" w14:textId="77777777"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Koliko znaša poraba energije za Slovenske železnice ?</w:t>
      </w:r>
    </w:p>
    <w:p w14:paraId="63419CEC" w14:textId="77777777"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Kakšen delež porabe Slovenskih železnic glede na druge porabnike v Sloveniji</w:t>
      </w:r>
      <w:r w:rsidR="00B55E78" w:rsidRPr="00263937">
        <w:rPr>
          <w:rFonts w:cs="Arial"/>
          <w:bCs/>
          <w:sz w:val="22"/>
          <w:szCs w:val="22"/>
          <w:lang w:val="sl-SI"/>
        </w:rPr>
        <w:t xml:space="preserve"> </w:t>
      </w:r>
      <w:r w:rsidRPr="00263937">
        <w:rPr>
          <w:rFonts w:cs="Arial"/>
          <w:bCs/>
          <w:sz w:val="22"/>
          <w:szCs w:val="22"/>
          <w:lang w:val="sl-SI"/>
        </w:rPr>
        <w:t xml:space="preserve">? </w:t>
      </w:r>
    </w:p>
    <w:p w14:paraId="672E0297" w14:textId="77777777" w:rsidR="00D66B99" w:rsidRDefault="00D66B99" w:rsidP="008A2175">
      <w:pPr>
        <w:pStyle w:val="Pripombabesedilo"/>
        <w:spacing w:line="288" w:lineRule="auto"/>
        <w:rPr>
          <w:rFonts w:cs="Arial"/>
          <w:bCs/>
          <w:color w:val="00B050"/>
          <w:sz w:val="22"/>
          <w:szCs w:val="22"/>
          <w:lang w:val="sl-SI"/>
        </w:rPr>
      </w:pPr>
    </w:p>
    <w:p w14:paraId="6B265A88" w14:textId="77777777" w:rsidR="005D13BA" w:rsidRPr="009E38C9" w:rsidRDefault="005D13BA" w:rsidP="008A2175">
      <w:pPr>
        <w:spacing w:line="288" w:lineRule="auto"/>
        <w:jc w:val="both"/>
        <w:rPr>
          <w:rFonts w:eastAsia="Calibri" w:cs="Arial"/>
          <w:sz w:val="22"/>
          <w:szCs w:val="22"/>
          <w:lang w:val="sl-SI"/>
        </w:rPr>
      </w:pPr>
    </w:p>
    <w:p w14:paraId="396C0107" w14:textId="77777777" w:rsidR="00421CAF" w:rsidRPr="009E38C9" w:rsidRDefault="00421CAF" w:rsidP="008A2175">
      <w:pPr>
        <w:pStyle w:val="Naslov1"/>
        <w:spacing w:line="288" w:lineRule="auto"/>
        <w:rPr>
          <w:rFonts w:cs="Arial"/>
        </w:rPr>
      </w:pPr>
      <w:bookmarkStart w:id="23" w:name="_Toc72844074"/>
      <w:r w:rsidRPr="009E38C9">
        <w:rPr>
          <w:rFonts w:cs="Arial"/>
        </w:rPr>
        <w:t>OSTALE OBVEZNOSTI IZDELOVALCA NALOGE</w:t>
      </w:r>
      <w:bookmarkEnd w:id="23"/>
    </w:p>
    <w:p w14:paraId="7F70397D" w14:textId="77777777" w:rsidR="00421CAF" w:rsidRPr="009E38C9" w:rsidRDefault="00421CAF" w:rsidP="009E38C9">
      <w:pPr>
        <w:spacing w:line="259" w:lineRule="auto"/>
        <w:rPr>
          <w:rFonts w:eastAsiaTheme="minorEastAsia" w:cs="Arial"/>
          <w:sz w:val="22"/>
          <w:szCs w:val="22"/>
          <w:lang w:val="sl-SI" w:eastAsia="sl-SI"/>
        </w:rPr>
      </w:pPr>
    </w:p>
    <w:p w14:paraId="0F5A6959" w14:textId="54A29C2B"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nalogo izdelati strokovno, v skladu s projektno nalogo, uveljavljeno metodologijo in dobro </w:t>
      </w:r>
      <w:r w:rsidRPr="000E0F69">
        <w:rPr>
          <w:rFonts w:eastAsia="Calibri" w:cs="Arial"/>
          <w:sz w:val="22"/>
          <w:szCs w:val="22"/>
          <w:lang w:val="sl-SI"/>
        </w:rPr>
        <w:t>prakso</w:t>
      </w:r>
      <w:r w:rsidR="000E0F69" w:rsidRPr="000E0F69">
        <w:rPr>
          <w:rFonts w:eastAsia="Calibri" w:cs="Arial"/>
          <w:sz w:val="22"/>
          <w:szCs w:val="22"/>
          <w:lang w:val="sl-SI"/>
        </w:rPr>
        <w:t xml:space="preserve"> </w:t>
      </w:r>
      <w:r w:rsidR="000E0F69" w:rsidRPr="00C537DD">
        <w:rPr>
          <w:rFonts w:eastAsia="Calibri" w:cs="Arial"/>
          <w:sz w:val="22"/>
          <w:szCs w:val="22"/>
          <w:lang w:val="sl-SI"/>
        </w:rPr>
        <w:t xml:space="preserve">ter ob upoštevanju sprotnih </w:t>
      </w:r>
      <w:r w:rsidR="00C537DD" w:rsidRPr="00C537DD">
        <w:rPr>
          <w:rFonts w:eastAsia="Calibri" w:cs="Arial"/>
          <w:sz w:val="22"/>
          <w:szCs w:val="22"/>
          <w:lang w:val="sl-SI"/>
        </w:rPr>
        <w:t>navodil</w:t>
      </w:r>
      <w:r w:rsidR="000E0F69" w:rsidRPr="00C537DD">
        <w:rPr>
          <w:rFonts w:eastAsia="Calibri" w:cs="Arial"/>
          <w:sz w:val="22"/>
          <w:szCs w:val="22"/>
          <w:lang w:val="sl-SI"/>
        </w:rPr>
        <w:t xml:space="preserve"> s strani naročnika</w:t>
      </w:r>
      <w:r w:rsidRPr="00C537DD">
        <w:rPr>
          <w:rFonts w:eastAsia="Calibri" w:cs="Arial"/>
          <w:sz w:val="22"/>
          <w:szCs w:val="22"/>
          <w:lang w:val="sl-SI"/>
        </w:rPr>
        <w:t>.</w:t>
      </w:r>
      <w:r w:rsidRPr="009E38C9">
        <w:rPr>
          <w:rFonts w:eastAsia="Calibri" w:cs="Arial"/>
          <w:sz w:val="22"/>
          <w:szCs w:val="22"/>
          <w:lang w:val="sl-SI"/>
        </w:rPr>
        <w:t xml:space="preserve"> Izdelovalec naloge je pri izdelavi dokumentacije dolžan upoštevati in uporabljati</w:t>
      </w:r>
      <w:r w:rsidR="000E0F69">
        <w:rPr>
          <w:rFonts w:eastAsia="Calibri" w:cs="Arial"/>
          <w:sz w:val="22"/>
          <w:szCs w:val="22"/>
          <w:lang w:val="sl-SI"/>
        </w:rPr>
        <w:t xml:space="preserve"> predpise, </w:t>
      </w:r>
      <w:r w:rsidRPr="009E38C9">
        <w:rPr>
          <w:rFonts w:eastAsia="Calibri" w:cs="Arial"/>
          <w:sz w:val="22"/>
          <w:szCs w:val="22"/>
          <w:lang w:val="sl-SI"/>
        </w:rPr>
        <w:t xml:space="preserve">TEN-T Uredbo, TSI, normative in standarde, itd. </w:t>
      </w:r>
    </w:p>
    <w:p w14:paraId="1A883567" w14:textId="77777777" w:rsidR="0065511B" w:rsidRPr="009E38C9" w:rsidRDefault="0065511B" w:rsidP="009E38C9">
      <w:pPr>
        <w:spacing w:line="259" w:lineRule="auto"/>
        <w:jc w:val="both"/>
        <w:rPr>
          <w:rFonts w:eastAsia="Calibri" w:cs="Arial"/>
          <w:sz w:val="22"/>
          <w:szCs w:val="22"/>
          <w:lang w:val="sl-SI"/>
        </w:rPr>
      </w:pPr>
    </w:p>
    <w:p w14:paraId="7675817D" w14:textId="6E5ECB5D"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Pri izdelavi naloge je </w:t>
      </w:r>
      <w:r w:rsidR="00B97954" w:rsidRPr="009E38C9">
        <w:rPr>
          <w:rFonts w:eastAsia="Calibri" w:cs="Arial"/>
          <w:sz w:val="22"/>
          <w:szCs w:val="22"/>
          <w:lang w:val="sl-SI"/>
        </w:rPr>
        <w:t>treba</w:t>
      </w:r>
      <w:r w:rsidRPr="009E38C9">
        <w:rPr>
          <w:rFonts w:eastAsia="Calibri" w:cs="Arial"/>
          <w:sz w:val="22"/>
          <w:szCs w:val="22"/>
          <w:lang w:val="sl-SI"/>
        </w:rPr>
        <w:t xml:space="preserve"> upoštevati vso veljavno zakonodajo (s področja železniške infrastrukture, priprave investicijske, prostorske in okoljske dokumentacije, s področja gradnje objektov</w:t>
      </w:r>
      <w:r w:rsidR="00B97954" w:rsidRPr="009E38C9">
        <w:rPr>
          <w:rFonts w:eastAsia="Calibri" w:cs="Arial"/>
          <w:sz w:val="22"/>
          <w:szCs w:val="22"/>
          <w:lang w:val="sl-SI"/>
        </w:rPr>
        <w:t xml:space="preserve"> …</w:t>
      </w:r>
      <w:r w:rsidRPr="009E38C9">
        <w:rPr>
          <w:rFonts w:eastAsia="Calibri" w:cs="Arial"/>
          <w:sz w:val="22"/>
          <w:szCs w:val="22"/>
          <w:lang w:val="sl-SI"/>
        </w:rPr>
        <w:t xml:space="preserve">). Pri tem je </w:t>
      </w:r>
      <w:r w:rsidR="00B97954" w:rsidRPr="009E38C9">
        <w:rPr>
          <w:rFonts w:eastAsia="Calibri" w:cs="Arial"/>
          <w:sz w:val="22"/>
          <w:szCs w:val="22"/>
          <w:lang w:val="sl-SI"/>
        </w:rPr>
        <w:t>treba</w:t>
      </w:r>
      <w:r w:rsidRPr="009E38C9">
        <w:rPr>
          <w:rFonts w:eastAsia="Calibri" w:cs="Arial"/>
          <w:sz w:val="22"/>
          <w:szCs w:val="22"/>
          <w:lang w:val="sl-SI"/>
        </w:rPr>
        <w:t xml:space="preserve"> upoštevati tudi vse morebitne spremembe navedenih predpisov, ki bi bile sprejete v času izdelave naloge.</w:t>
      </w:r>
    </w:p>
    <w:p w14:paraId="14F586C8" w14:textId="77777777" w:rsidR="0065511B" w:rsidRPr="009E38C9" w:rsidRDefault="0065511B" w:rsidP="009E38C9">
      <w:pPr>
        <w:spacing w:line="259" w:lineRule="auto"/>
        <w:jc w:val="both"/>
        <w:rPr>
          <w:rFonts w:eastAsia="Calibri" w:cs="Arial"/>
          <w:sz w:val="22"/>
          <w:szCs w:val="22"/>
          <w:lang w:val="sl-SI"/>
        </w:rPr>
      </w:pPr>
    </w:p>
    <w:p w14:paraId="2A406F90"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Naročnik naloge si pridržuje pravico dajati Izdelovalcu naloge med izdelavo naloge dodatna navodila, ki jih bo moral upoštevati, ne da bi imel pravico do dodatnega plačila, če taka navodila ne bodo bistveno vplivala na obseg naloge. </w:t>
      </w:r>
    </w:p>
    <w:p w14:paraId="0504B70A" w14:textId="77777777" w:rsidR="0065511B" w:rsidRPr="009E38C9" w:rsidRDefault="0065511B" w:rsidP="009E38C9">
      <w:pPr>
        <w:spacing w:line="259" w:lineRule="auto"/>
        <w:jc w:val="both"/>
        <w:rPr>
          <w:rFonts w:eastAsia="Calibri" w:cs="Arial"/>
          <w:sz w:val="22"/>
          <w:szCs w:val="22"/>
          <w:lang w:val="sl-SI"/>
        </w:rPr>
      </w:pPr>
    </w:p>
    <w:p w14:paraId="20EEB84D" w14:textId="60D255FF"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Izdelovalec naloge mora sodelovati z naročnikom, inženirjem, izdelovalci ostalih strokovnih podlag in drugih gradiv, načrtovalci drugih projektov v pripravi na JŽI, ter drugimi službami, za katere se izkaže, da imajo interes sodelovanja pri nalogi ter se udeleževati sestankov, na katere je vabljen; najmanj 1x mesečno koordinacijski sestanek (kronologija izdelave naloge; kaj je izdelano, v izdelavi, kaj je še potrebno - lahko tudi po video povezavi) in najmanj 1x mesečno delovni/vsebinski sestanki.</w:t>
      </w:r>
    </w:p>
    <w:p w14:paraId="01212842" w14:textId="77777777" w:rsidR="0065511B" w:rsidRPr="009E38C9" w:rsidRDefault="0065511B" w:rsidP="009E38C9">
      <w:pPr>
        <w:spacing w:line="259" w:lineRule="auto"/>
        <w:jc w:val="both"/>
        <w:rPr>
          <w:rFonts w:eastAsia="Calibri" w:cs="Arial"/>
          <w:sz w:val="22"/>
          <w:szCs w:val="22"/>
          <w:lang w:val="sl-SI"/>
        </w:rPr>
      </w:pPr>
    </w:p>
    <w:p w14:paraId="70122DFC" w14:textId="77777777" w:rsidR="0065511B"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Izdelovalec naloge mora v času izdelave naloge Naročniku oz. Inženirju naloge omogočiti pregled dela, z namenom, da se sproti preveri ustreznost vmesnih vsebinskih poročil/načrtov za zaporedno in postopno (sukcesivno) delo za naslednja vmesna vsebinska poročila/načrte.</w:t>
      </w:r>
    </w:p>
    <w:p w14:paraId="047B1DBA" w14:textId="77777777" w:rsidR="006B4851" w:rsidRDefault="006B4851" w:rsidP="009E38C9">
      <w:pPr>
        <w:spacing w:line="259" w:lineRule="auto"/>
        <w:jc w:val="both"/>
        <w:rPr>
          <w:rFonts w:eastAsia="Calibri" w:cs="Arial"/>
          <w:sz w:val="22"/>
          <w:szCs w:val="22"/>
          <w:lang w:val="sl-SI"/>
        </w:rPr>
      </w:pPr>
    </w:p>
    <w:p w14:paraId="02302D49" w14:textId="77777777" w:rsidR="006B4851" w:rsidRPr="00263937" w:rsidRDefault="006B4851" w:rsidP="006B4851">
      <w:pPr>
        <w:spacing w:line="259" w:lineRule="auto"/>
        <w:jc w:val="both"/>
        <w:rPr>
          <w:rFonts w:eastAsia="Calibri" w:cs="Arial"/>
          <w:sz w:val="22"/>
          <w:szCs w:val="22"/>
          <w:lang w:val="sl-SI"/>
        </w:rPr>
      </w:pPr>
      <w:r w:rsidRPr="00263937">
        <w:rPr>
          <w:rFonts w:eastAsia="Calibri" w:cs="Arial"/>
          <w:sz w:val="22"/>
          <w:szCs w:val="22"/>
          <w:lang w:val="sl-SI"/>
        </w:rPr>
        <w:t xml:space="preserve">Posamezna vmesna vsebinska poročila/načrti </w:t>
      </w:r>
      <w:r w:rsidRPr="009E62F9">
        <w:rPr>
          <w:sz w:val="22"/>
          <w:szCs w:val="22"/>
          <w:lang w:val="sl-SI"/>
        </w:rPr>
        <w:t>morajo biti samostojni dokumenti, ki bodo razumljivi tudi brez celotne naloge.</w:t>
      </w:r>
    </w:p>
    <w:p w14:paraId="0D45EC4A" w14:textId="77777777" w:rsidR="006B4851" w:rsidRPr="009E38C9" w:rsidRDefault="006B4851" w:rsidP="009E38C9">
      <w:pPr>
        <w:spacing w:line="259" w:lineRule="auto"/>
        <w:jc w:val="both"/>
        <w:rPr>
          <w:rFonts w:eastAsia="Calibri" w:cs="Arial"/>
          <w:sz w:val="22"/>
          <w:szCs w:val="22"/>
          <w:lang w:val="sl-SI"/>
        </w:rPr>
      </w:pPr>
    </w:p>
    <w:p w14:paraId="4E869126" w14:textId="77777777" w:rsidR="00071B29" w:rsidRPr="009E38C9" w:rsidRDefault="00071B29" w:rsidP="009E38C9">
      <w:pPr>
        <w:spacing w:line="259" w:lineRule="auto"/>
        <w:jc w:val="both"/>
        <w:rPr>
          <w:rFonts w:eastAsia="Calibri" w:cs="Arial"/>
          <w:sz w:val="22"/>
          <w:szCs w:val="22"/>
          <w:lang w:val="sl-SI"/>
        </w:rPr>
      </w:pPr>
    </w:p>
    <w:p w14:paraId="1B7B4D78" w14:textId="77777777" w:rsidR="00ED4E7E" w:rsidRPr="009E38C9" w:rsidRDefault="00ED4E7E" w:rsidP="009E38C9">
      <w:pPr>
        <w:pStyle w:val="Naslov1"/>
        <w:rPr>
          <w:rFonts w:cs="Arial"/>
        </w:rPr>
      </w:pPr>
      <w:bookmarkStart w:id="24" w:name="_Toc72844075"/>
      <w:r w:rsidRPr="009E38C9">
        <w:rPr>
          <w:rFonts w:cs="Arial"/>
        </w:rPr>
        <w:t>ROK IZDELAVE NALOGE IN ODDAJA POROČIL/NAČRTOV</w:t>
      </w:r>
      <w:bookmarkEnd w:id="24"/>
    </w:p>
    <w:p w14:paraId="6457A3A6" w14:textId="77777777" w:rsidR="00ED4E7E" w:rsidRPr="009E38C9" w:rsidRDefault="00ED4E7E" w:rsidP="009E38C9">
      <w:pPr>
        <w:spacing w:line="259" w:lineRule="auto"/>
        <w:jc w:val="both"/>
        <w:rPr>
          <w:rFonts w:eastAsia="Calibri" w:cs="Arial"/>
          <w:sz w:val="22"/>
          <w:szCs w:val="22"/>
          <w:lang w:val="sl-SI"/>
        </w:rPr>
      </w:pPr>
    </w:p>
    <w:p w14:paraId="112DF3D8" w14:textId="7B3C8139"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Rok za izvedbo predmetnega naročila je </w:t>
      </w:r>
      <w:r w:rsidR="007D565B">
        <w:rPr>
          <w:rFonts w:eastAsia="Calibri" w:cs="Arial"/>
          <w:sz w:val="22"/>
          <w:szCs w:val="22"/>
          <w:lang w:val="sl-SI"/>
        </w:rPr>
        <w:t>300</w:t>
      </w:r>
      <w:r w:rsidRPr="009E38C9">
        <w:rPr>
          <w:rFonts w:eastAsia="Calibri" w:cs="Arial"/>
          <w:sz w:val="22"/>
          <w:szCs w:val="22"/>
          <w:lang w:val="sl-SI"/>
        </w:rPr>
        <w:t xml:space="preserve"> dni (</w:t>
      </w:r>
      <w:r w:rsidR="007D565B">
        <w:rPr>
          <w:rFonts w:eastAsia="Calibri" w:cs="Arial"/>
          <w:sz w:val="22"/>
          <w:szCs w:val="22"/>
          <w:lang w:val="sl-SI"/>
        </w:rPr>
        <w:t>10</w:t>
      </w:r>
      <w:r w:rsidRPr="009E38C9">
        <w:rPr>
          <w:rFonts w:eastAsia="Calibri" w:cs="Arial"/>
          <w:sz w:val="22"/>
          <w:szCs w:val="22"/>
          <w:lang w:val="sl-SI"/>
        </w:rPr>
        <w:t xml:space="preserve"> mesecev) od uvedbe v delo. </w:t>
      </w:r>
    </w:p>
    <w:p w14:paraId="2AF06576" w14:textId="77777777" w:rsidR="0065511B" w:rsidRPr="009E38C9" w:rsidRDefault="0065511B" w:rsidP="009E38C9">
      <w:pPr>
        <w:spacing w:line="259" w:lineRule="auto"/>
        <w:jc w:val="both"/>
        <w:rPr>
          <w:rFonts w:eastAsia="Calibri" w:cs="Arial"/>
          <w:sz w:val="22"/>
          <w:szCs w:val="22"/>
          <w:lang w:val="sl-SI"/>
        </w:rPr>
      </w:pPr>
    </w:p>
    <w:p w14:paraId="637117FD" w14:textId="72F43C7B"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v roku </w:t>
      </w:r>
      <w:r w:rsidR="007D565B">
        <w:rPr>
          <w:rFonts w:eastAsia="Calibri" w:cs="Arial"/>
          <w:sz w:val="22"/>
          <w:szCs w:val="22"/>
          <w:lang w:val="sl-SI"/>
        </w:rPr>
        <w:t xml:space="preserve"> 170</w:t>
      </w:r>
      <w:r w:rsidRPr="009E38C9">
        <w:rPr>
          <w:rFonts w:eastAsia="Calibri" w:cs="Arial"/>
          <w:sz w:val="22"/>
          <w:szCs w:val="22"/>
          <w:lang w:val="sl-SI"/>
        </w:rPr>
        <w:t xml:space="preserve"> dni od uvedbe v delo odda Naročniku naloge v pregled Končne izvode naloge, ki vsebuje vse vsebine, ki so predpisane s projektno nalogo, za recenzijo s strani Naročnika in Inženirja. </w:t>
      </w:r>
    </w:p>
    <w:p w14:paraId="04B220A0" w14:textId="77777777" w:rsidR="0065511B" w:rsidRPr="009E38C9" w:rsidRDefault="0065511B" w:rsidP="009E38C9">
      <w:pPr>
        <w:spacing w:line="259" w:lineRule="auto"/>
        <w:jc w:val="both"/>
        <w:rPr>
          <w:rFonts w:eastAsia="Calibri" w:cs="Arial"/>
          <w:sz w:val="22"/>
          <w:szCs w:val="22"/>
          <w:lang w:val="sl-SI"/>
        </w:rPr>
      </w:pPr>
    </w:p>
    <w:p w14:paraId="409A5A30" w14:textId="77777777" w:rsidR="009E38C9" w:rsidRDefault="009E38C9" w:rsidP="009E38C9">
      <w:pPr>
        <w:spacing w:line="259" w:lineRule="auto"/>
        <w:jc w:val="both"/>
        <w:rPr>
          <w:rFonts w:eastAsia="Calibri" w:cs="Arial"/>
          <w:sz w:val="22"/>
          <w:szCs w:val="22"/>
          <w:lang w:val="sl-SI"/>
        </w:rPr>
      </w:pPr>
    </w:p>
    <w:p w14:paraId="7C82C8E3"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Pri čemer so roki za posamezne faze naslednji oz. Izdelovalec naloge mora izdelati vmesna vsebinska poročila in upoštevati sledeče vmesne roke:</w:t>
      </w:r>
    </w:p>
    <w:p w14:paraId="4061AA6B" w14:textId="77777777" w:rsidR="0058235C" w:rsidRPr="009E38C9" w:rsidRDefault="0058235C" w:rsidP="009E38C9">
      <w:pPr>
        <w:spacing w:line="259" w:lineRule="auto"/>
        <w:jc w:val="both"/>
        <w:rPr>
          <w:rFonts w:eastAsia="Calibri" w:cs="Arial"/>
          <w:sz w:val="22"/>
          <w:szCs w:val="22"/>
          <w:lang w:val="sl-SI"/>
        </w:rPr>
      </w:pPr>
    </w:p>
    <w:tbl>
      <w:tblPr>
        <w:tblStyle w:val="Tabelamrea"/>
        <w:tblW w:w="0" w:type="auto"/>
        <w:tblLook w:val="04A0" w:firstRow="1" w:lastRow="0" w:firstColumn="1" w:lastColumn="0" w:noHBand="0" w:noVBand="1"/>
      </w:tblPr>
      <w:tblGrid>
        <w:gridCol w:w="846"/>
        <w:gridCol w:w="5386"/>
        <w:gridCol w:w="2256"/>
      </w:tblGrid>
      <w:tr w:rsidR="004A5CE6" w:rsidRPr="00C537DD" w14:paraId="2BDE2670" w14:textId="77777777" w:rsidTr="009E38C9">
        <w:tc>
          <w:tcPr>
            <w:tcW w:w="846" w:type="dxa"/>
            <w:shd w:val="clear" w:color="auto" w:fill="D9D9D9" w:themeFill="background1" w:themeFillShade="D9"/>
            <w:vAlign w:val="center"/>
          </w:tcPr>
          <w:p w14:paraId="7DD3B1BF" w14:textId="77777777" w:rsidR="004A5CE6" w:rsidRPr="00C537DD" w:rsidRDefault="004A5CE6" w:rsidP="009E38C9">
            <w:pPr>
              <w:spacing w:line="259" w:lineRule="auto"/>
              <w:jc w:val="center"/>
              <w:rPr>
                <w:rFonts w:cs="Arial"/>
                <w:b/>
                <w:sz w:val="22"/>
                <w:szCs w:val="22"/>
                <w:lang w:val="sl-SI"/>
              </w:rPr>
            </w:pPr>
            <w:r w:rsidRPr="00C537DD">
              <w:rPr>
                <w:rFonts w:cs="Arial"/>
                <w:b/>
                <w:sz w:val="22"/>
                <w:szCs w:val="22"/>
                <w:lang w:val="sl-SI"/>
              </w:rPr>
              <w:t>Zap. št.</w:t>
            </w:r>
          </w:p>
        </w:tc>
        <w:tc>
          <w:tcPr>
            <w:tcW w:w="5386" w:type="dxa"/>
            <w:shd w:val="clear" w:color="auto" w:fill="D9D9D9" w:themeFill="background1" w:themeFillShade="D9"/>
            <w:vAlign w:val="center"/>
          </w:tcPr>
          <w:p w14:paraId="3D56D549" w14:textId="77777777" w:rsidR="004A5CE6" w:rsidRPr="00C537DD" w:rsidRDefault="004A5CE6" w:rsidP="009E38C9">
            <w:pPr>
              <w:spacing w:line="259" w:lineRule="auto"/>
              <w:jc w:val="center"/>
              <w:rPr>
                <w:rFonts w:cs="Arial"/>
                <w:b/>
                <w:sz w:val="22"/>
                <w:szCs w:val="22"/>
                <w:lang w:val="sl-SI"/>
              </w:rPr>
            </w:pPr>
            <w:r w:rsidRPr="00C537DD">
              <w:rPr>
                <w:rFonts w:cs="Arial"/>
                <w:b/>
                <w:sz w:val="22"/>
                <w:szCs w:val="22"/>
                <w:lang w:val="sl-SI"/>
              </w:rPr>
              <w:t>Opis dela/oddaja poročil</w:t>
            </w:r>
          </w:p>
        </w:tc>
        <w:tc>
          <w:tcPr>
            <w:tcW w:w="2256" w:type="dxa"/>
            <w:shd w:val="clear" w:color="auto" w:fill="D9D9D9" w:themeFill="background1" w:themeFillShade="D9"/>
            <w:vAlign w:val="center"/>
          </w:tcPr>
          <w:p w14:paraId="474136BF" w14:textId="77777777" w:rsidR="004A5CE6" w:rsidRPr="00C537DD" w:rsidRDefault="004A5CE6" w:rsidP="009E38C9">
            <w:pPr>
              <w:spacing w:line="259" w:lineRule="auto"/>
              <w:jc w:val="center"/>
              <w:rPr>
                <w:rFonts w:cs="Arial"/>
                <w:b/>
                <w:sz w:val="22"/>
                <w:szCs w:val="22"/>
                <w:lang w:val="sl-SI"/>
              </w:rPr>
            </w:pPr>
            <w:r w:rsidRPr="00C537DD">
              <w:rPr>
                <w:rFonts w:cs="Arial"/>
                <w:b/>
                <w:sz w:val="22"/>
                <w:szCs w:val="22"/>
                <w:lang w:val="sl-SI"/>
              </w:rPr>
              <w:t xml:space="preserve">Rok za izdelavo od uvedbe v delo </w:t>
            </w:r>
            <w:r w:rsidRPr="00C537DD">
              <w:rPr>
                <w:rFonts w:eastAsia="TimesNewRomanOOEnc" w:cs="Arial"/>
                <w:sz w:val="22"/>
                <w:szCs w:val="22"/>
                <w:vertAlign w:val="superscript"/>
                <w:lang w:val="sl-SI"/>
              </w:rPr>
              <w:footnoteReference w:id="5"/>
            </w:r>
          </w:p>
        </w:tc>
      </w:tr>
      <w:tr w:rsidR="004A5CE6" w:rsidRPr="00C537DD" w14:paraId="01C862F6" w14:textId="77777777" w:rsidTr="009E38C9">
        <w:tc>
          <w:tcPr>
            <w:tcW w:w="846" w:type="dxa"/>
            <w:vAlign w:val="center"/>
          </w:tcPr>
          <w:p w14:paraId="0475637E"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1.</w:t>
            </w:r>
          </w:p>
        </w:tc>
        <w:tc>
          <w:tcPr>
            <w:tcW w:w="5386" w:type="dxa"/>
          </w:tcPr>
          <w:p w14:paraId="26769338"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Analiza predhodno izdelane projektne dokumentacije, študij</w:t>
            </w:r>
            <w:r w:rsidR="009E38C9" w:rsidRPr="00C537DD">
              <w:rPr>
                <w:rFonts w:cs="Arial"/>
                <w:sz w:val="22"/>
                <w:szCs w:val="22"/>
                <w:lang w:val="sl-SI"/>
              </w:rPr>
              <w:t xml:space="preserve"> </w:t>
            </w:r>
            <w:r w:rsidRPr="00C537DD">
              <w:rPr>
                <w:rFonts w:cs="Arial"/>
                <w:sz w:val="22"/>
                <w:szCs w:val="22"/>
                <w:lang w:val="sl-SI"/>
              </w:rPr>
              <w:t>…</w:t>
            </w:r>
          </w:p>
        </w:tc>
        <w:tc>
          <w:tcPr>
            <w:tcW w:w="2256" w:type="dxa"/>
            <w:vAlign w:val="center"/>
          </w:tcPr>
          <w:p w14:paraId="2DFA98E5" w14:textId="77777777" w:rsidR="004A5CE6" w:rsidRPr="00C537DD" w:rsidRDefault="004A5CE6" w:rsidP="009E38C9">
            <w:pPr>
              <w:spacing w:line="259" w:lineRule="auto"/>
              <w:jc w:val="right"/>
              <w:rPr>
                <w:rFonts w:cs="Arial"/>
                <w:b/>
                <w:sz w:val="22"/>
                <w:szCs w:val="22"/>
                <w:lang w:val="sl-SI"/>
              </w:rPr>
            </w:pPr>
            <w:r w:rsidRPr="00C537DD">
              <w:rPr>
                <w:rFonts w:cs="Arial"/>
                <w:sz w:val="22"/>
                <w:szCs w:val="22"/>
                <w:lang w:val="sl-SI"/>
              </w:rPr>
              <w:t>40 dni</w:t>
            </w:r>
          </w:p>
        </w:tc>
      </w:tr>
      <w:tr w:rsidR="004A5CE6" w:rsidRPr="00C537DD" w14:paraId="5699E107" w14:textId="77777777" w:rsidTr="009E38C9">
        <w:tc>
          <w:tcPr>
            <w:tcW w:w="846" w:type="dxa"/>
            <w:vAlign w:val="center"/>
          </w:tcPr>
          <w:p w14:paraId="7F891BB4"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2.</w:t>
            </w:r>
          </w:p>
        </w:tc>
        <w:tc>
          <w:tcPr>
            <w:tcW w:w="5386" w:type="dxa"/>
          </w:tcPr>
          <w:p w14:paraId="49F8CC44" w14:textId="77777777" w:rsidR="004A5CE6" w:rsidRPr="00C537DD" w:rsidRDefault="004A5CE6" w:rsidP="009E38C9">
            <w:pPr>
              <w:spacing w:line="259" w:lineRule="auto"/>
              <w:jc w:val="both"/>
              <w:rPr>
                <w:rFonts w:cs="Arial"/>
                <w:b/>
                <w:sz w:val="22"/>
                <w:szCs w:val="22"/>
                <w:lang w:val="sl-SI"/>
              </w:rPr>
            </w:pPr>
            <w:r w:rsidRPr="00C537DD">
              <w:rPr>
                <w:rFonts w:cs="Arial"/>
                <w:sz w:val="22"/>
                <w:szCs w:val="22"/>
                <w:lang w:val="sl-SI"/>
              </w:rPr>
              <w:t>Analiza zakonodaje vezano na podsistem energija</w:t>
            </w:r>
          </w:p>
        </w:tc>
        <w:tc>
          <w:tcPr>
            <w:tcW w:w="2256" w:type="dxa"/>
            <w:vAlign w:val="center"/>
          </w:tcPr>
          <w:p w14:paraId="68C131A1" w14:textId="77777777" w:rsidR="004A5CE6" w:rsidRPr="00C537DD" w:rsidRDefault="004A5CE6" w:rsidP="009E38C9">
            <w:pPr>
              <w:spacing w:line="259" w:lineRule="auto"/>
              <w:jc w:val="right"/>
              <w:rPr>
                <w:rFonts w:cs="Arial"/>
                <w:b/>
                <w:sz w:val="22"/>
                <w:szCs w:val="22"/>
                <w:lang w:val="sl-SI"/>
              </w:rPr>
            </w:pPr>
            <w:r w:rsidRPr="00C537DD">
              <w:rPr>
                <w:rFonts w:cs="Arial"/>
                <w:sz w:val="22"/>
                <w:szCs w:val="22"/>
                <w:lang w:val="sl-SI"/>
              </w:rPr>
              <w:t>40 dni</w:t>
            </w:r>
          </w:p>
        </w:tc>
      </w:tr>
      <w:tr w:rsidR="004A5CE6" w:rsidRPr="00C537DD" w14:paraId="091365EC" w14:textId="77777777" w:rsidTr="009E38C9">
        <w:tc>
          <w:tcPr>
            <w:tcW w:w="846" w:type="dxa"/>
            <w:vAlign w:val="center"/>
          </w:tcPr>
          <w:p w14:paraId="685AA6D4"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3</w:t>
            </w:r>
            <w:r w:rsidR="00465D6A" w:rsidRPr="00C537DD">
              <w:rPr>
                <w:rFonts w:cs="Arial"/>
                <w:sz w:val="22"/>
                <w:szCs w:val="22"/>
                <w:lang w:val="sl-SI"/>
              </w:rPr>
              <w:t>.</w:t>
            </w:r>
          </w:p>
        </w:tc>
        <w:tc>
          <w:tcPr>
            <w:tcW w:w="5386" w:type="dxa"/>
          </w:tcPr>
          <w:p w14:paraId="78BEF252"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Analiza in posnetek trenutnega stanja in izhodišča spremembe sistema napetosti vozne mreže ter prednosti in slabosti sistemov</w:t>
            </w:r>
          </w:p>
        </w:tc>
        <w:tc>
          <w:tcPr>
            <w:tcW w:w="2256" w:type="dxa"/>
            <w:vAlign w:val="center"/>
          </w:tcPr>
          <w:p w14:paraId="506335CA" w14:textId="2C060DB0" w:rsidR="004A5CE6" w:rsidRPr="00C537DD" w:rsidRDefault="00C537DD" w:rsidP="009E38C9">
            <w:pPr>
              <w:spacing w:line="259" w:lineRule="auto"/>
              <w:jc w:val="right"/>
              <w:rPr>
                <w:rFonts w:cs="Arial"/>
                <w:b/>
                <w:sz w:val="22"/>
                <w:szCs w:val="22"/>
                <w:lang w:val="sl-SI"/>
              </w:rPr>
            </w:pPr>
            <w:r>
              <w:rPr>
                <w:rFonts w:cs="Arial"/>
                <w:sz w:val="22"/>
                <w:szCs w:val="22"/>
                <w:lang w:val="sl-SI"/>
              </w:rPr>
              <w:t>6</w:t>
            </w:r>
            <w:r w:rsidR="004A5CE6" w:rsidRPr="00C537DD">
              <w:rPr>
                <w:rFonts w:cs="Arial"/>
                <w:sz w:val="22"/>
                <w:szCs w:val="22"/>
                <w:lang w:val="sl-SI"/>
              </w:rPr>
              <w:t>0 dni</w:t>
            </w:r>
          </w:p>
        </w:tc>
      </w:tr>
      <w:tr w:rsidR="004A5CE6" w:rsidRPr="00C537DD" w14:paraId="483CBC47" w14:textId="77777777" w:rsidTr="009E38C9">
        <w:tc>
          <w:tcPr>
            <w:tcW w:w="846" w:type="dxa"/>
            <w:vAlign w:val="center"/>
          </w:tcPr>
          <w:p w14:paraId="4839B28D"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4</w:t>
            </w:r>
            <w:r w:rsidR="00465D6A" w:rsidRPr="00C537DD">
              <w:rPr>
                <w:rFonts w:cs="Arial"/>
                <w:sz w:val="22"/>
                <w:szCs w:val="22"/>
                <w:lang w:val="sl-SI"/>
              </w:rPr>
              <w:t>.</w:t>
            </w:r>
          </w:p>
        </w:tc>
        <w:tc>
          <w:tcPr>
            <w:tcW w:w="5386" w:type="dxa"/>
          </w:tcPr>
          <w:p w14:paraId="68839E51"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Energetska učinkovitost posameznega sistema, analiza elektroenergetskega omrežja v RS, ocena učinkov</w:t>
            </w:r>
          </w:p>
        </w:tc>
        <w:tc>
          <w:tcPr>
            <w:tcW w:w="2256" w:type="dxa"/>
            <w:vAlign w:val="center"/>
          </w:tcPr>
          <w:p w14:paraId="1C5D7420" w14:textId="496D2E6E" w:rsidR="004A5CE6" w:rsidRPr="00C537DD" w:rsidRDefault="00C537DD" w:rsidP="009E38C9">
            <w:pPr>
              <w:spacing w:line="259" w:lineRule="auto"/>
              <w:jc w:val="right"/>
              <w:rPr>
                <w:rFonts w:cs="Arial"/>
                <w:b/>
                <w:sz w:val="22"/>
                <w:szCs w:val="22"/>
                <w:lang w:val="sl-SI"/>
              </w:rPr>
            </w:pPr>
            <w:r>
              <w:rPr>
                <w:rFonts w:cs="Arial"/>
                <w:sz w:val="22"/>
                <w:szCs w:val="22"/>
                <w:lang w:val="sl-SI"/>
              </w:rPr>
              <w:t>10</w:t>
            </w:r>
            <w:r w:rsidR="004A5CE6" w:rsidRPr="00C537DD">
              <w:rPr>
                <w:rFonts w:cs="Arial"/>
                <w:sz w:val="22"/>
                <w:szCs w:val="22"/>
                <w:lang w:val="sl-SI"/>
              </w:rPr>
              <w:t>0 dni</w:t>
            </w:r>
          </w:p>
        </w:tc>
      </w:tr>
      <w:tr w:rsidR="004A5CE6" w:rsidRPr="00C537DD" w14:paraId="12CF98E9" w14:textId="77777777" w:rsidTr="009E38C9">
        <w:tc>
          <w:tcPr>
            <w:tcW w:w="846" w:type="dxa"/>
            <w:vAlign w:val="center"/>
          </w:tcPr>
          <w:p w14:paraId="5D0FC2AA"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lastRenderedPageBreak/>
              <w:t>5</w:t>
            </w:r>
            <w:r w:rsidR="00465D6A" w:rsidRPr="00C537DD">
              <w:rPr>
                <w:rFonts w:cs="Arial"/>
                <w:sz w:val="22"/>
                <w:szCs w:val="22"/>
                <w:lang w:val="sl-SI"/>
              </w:rPr>
              <w:t>.</w:t>
            </w:r>
          </w:p>
        </w:tc>
        <w:tc>
          <w:tcPr>
            <w:tcW w:w="5386" w:type="dxa"/>
          </w:tcPr>
          <w:p w14:paraId="40ABC98D"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Prometna tehnologija - Prometno tehnološki učinki</w:t>
            </w:r>
          </w:p>
        </w:tc>
        <w:tc>
          <w:tcPr>
            <w:tcW w:w="2256" w:type="dxa"/>
            <w:vAlign w:val="center"/>
          </w:tcPr>
          <w:p w14:paraId="195FFF3D" w14:textId="666ED8B4" w:rsidR="004A5CE6" w:rsidRPr="00C537DD" w:rsidRDefault="00C537DD" w:rsidP="009E38C9">
            <w:pPr>
              <w:spacing w:line="259" w:lineRule="auto"/>
              <w:jc w:val="right"/>
              <w:rPr>
                <w:rFonts w:cs="Arial"/>
                <w:b/>
                <w:sz w:val="22"/>
                <w:szCs w:val="22"/>
                <w:lang w:val="sl-SI"/>
              </w:rPr>
            </w:pPr>
            <w:r>
              <w:rPr>
                <w:rFonts w:cs="Arial"/>
                <w:sz w:val="22"/>
                <w:szCs w:val="22"/>
                <w:lang w:val="sl-SI"/>
              </w:rPr>
              <w:t>10</w:t>
            </w:r>
            <w:r w:rsidR="004A5CE6" w:rsidRPr="00C537DD">
              <w:rPr>
                <w:rFonts w:cs="Arial"/>
                <w:sz w:val="22"/>
                <w:szCs w:val="22"/>
                <w:lang w:val="sl-SI"/>
              </w:rPr>
              <w:t>0 dni</w:t>
            </w:r>
          </w:p>
        </w:tc>
      </w:tr>
      <w:tr w:rsidR="004A5CE6" w:rsidRPr="00C537DD" w14:paraId="59C2E3D8" w14:textId="77777777" w:rsidTr="009E38C9">
        <w:tc>
          <w:tcPr>
            <w:tcW w:w="846" w:type="dxa"/>
            <w:vAlign w:val="center"/>
          </w:tcPr>
          <w:p w14:paraId="4129DCA4"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6</w:t>
            </w:r>
            <w:r w:rsidR="00465D6A" w:rsidRPr="00C537DD">
              <w:rPr>
                <w:rFonts w:cs="Arial"/>
                <w:sz w:val="22"/>
                <w:szCs w:val="22"/>
                <w:lang w:val="sl-SI"/>
              </w:rPr>
              <w:t>.</w:t>
            </w:r>
          </w:p>
        </w:tc>
        <w:tc>
          <w:tcPr>
            <w:tcW w:w="5386" w:type="dxa"/>
          </w:tcPr>
          <w:p w14:paraId="7E0249AE"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Analiza stroškov in potencialne koristi</w:t>
            </w:r>
          </w:p>
        </w:tc>
        <w:tc>
          <w:tcPr>
            <w:tcW w:w="2256" w:type="dxa"/>
            <w:vAlign w:val="center"/>
          </w:tcPr>
          <w:p w14:paraId="38D18AB4" w14:textId="53D0F0E1" w:rsidR="004A5CE6" w:rsidRPr="00C537DD" w:rsidRDefault="004A5CE6" w:rsidP="00C537DD">
            <w:pPr>
              <w:spacing w:line="259" w:lineRule="auto"/>
              <w:jc w:val="right"/>
              <w:rPr>
                <w:rFonts w:cs="Arial"/>
                <w:b/>
                <w:sz w:val="22"/>
                <w:szCs w:val="22"/>
                <w:lang w:val="sl-SI"/>
              </w:rPr>
            </w:pPr>
            <w:r w:rsidRPr="00C537DD">
              <w:rPr>
                <w:rFonts w:cs="Arial"/>
                <w:sz w:val="22"/>
                <w:szCs w:val="22"/>
                <w:lang w:val="sl-SI"/>
              </w:rPr>
              <w:t>1</w:t>
            </w:r>
            <w:r w:rsidR="00C537DD">
              <w:rPr>
                <w:rFonts w:cs="Arial"/>
                <w:sz w:val="22"/>
                <w:szCs w:val="22"/>
                <w:lang w:val="sl-SI"/>
              </w:rPr>
              <w:t>3</w:t>
            </w:r>
            <w:r w:rsidRPr="00C537DD">
              <w:rPr>
                <w:rFonts w:cs="Arial"/>
                <w:sz w:val="22"/>
                <w:szCs w:val="22"/>
                <w:lang w:val="sl-SI"/>
              </w:rPr>
              <w:t>0 dni</w:t>
            </w:r>
          </w:p>
        </w:tc>
      </w:tr>
      <w:tr w:rsidR="004A5CE6" w:rsidRPr="00C537DD" w14:paraId="24461343" w14:textId="77777777" w:rsidTr="009E38C9">
        <w:tc>
          <w:tcPr>
            <w:tcW w:w="846" w:type="dxa"/>
            <w:vAlign w:val="center"/>
          </w:tcPr>
          <w:p w14:paraId="24ABC81C"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7</w:t>
            </w:r>
            <w:r w:rsidR="00465D6A" w:rsidRPr="00C537DD">
              <w:rPr>
                <w:rFonts w:cs="Arial"/>
                <w:sz w:val="22"/>
                <w:szCs w:val="22"/>
                <w:lang w:val="sl-SI"/>
              </w:rPr>
              <w:t>.</w:t>
            </w:r>
          </w:p>
        </w:tc>
        <w:tc>
          <w:tcPr>
            <w:tcW w:w="5386" w:type="dxa"/>
          </w:tcPr>
          <w:p w14:paraId="6D28B090"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Predlog izbora sistema z utemeljitvami in plan implementacije</w:t>
            </w:r>
          </w:p>
        </w:tc>
        <w:tc>
          <w:tcPr>
            <w:tcW w:w="2256" w:type="dxa"/>
            <w:vAlign w:val="center"/>
          </w:tcPr>
          <w:p w14:paraId="4D0A6EB6" w14:textId="130004F1" w:rsidR="004A5CE6" w:rsidRPr="00C537DD" w:rsidRDefault="004A5CE6" w:rsidP="00C537DD">
            <w:pPr>
              <w:spacing w:line="259" w:lineRule="auto"/>
              <w:jc w:val="right"/>
              <w:rPr>
                <w:rFonts w:cs="Arial"/>
                <w:b/>
                <w:sz w:val="22"/>
                <w:szCs w:val="22"/>
                <w:lang w:val="sl-SI"/>
              </w:rPr>
            </w:pPr>
            <w:r w:rsidRPr="00C537DD">
              <w:rPr>
                <w:rFonts w:cs="Arial"/>
                <w:sz w:val="22"/>
                <w:szCs w:val="22"/>
                <w:lang w:val="sl-SI"/>
              </w:rPr>
              <w:t>1</w:t>
            </w:r>
            <w:r w:rsidR="00F63229">
              <w:rPr>
                <w:rFonts w:cs="Arial"/>
                <w:sz w:val="22"/>
                <w:szCs w:val="22"/>
                <w:lang w:val="sl-SI"/>
              </w:rPr>
              <w:t>7</w:t>
            </w:r>
            <w:r w:rsidRPr="00C537DD">
              <w:rPr>
                <w:rFonts w:cs="Arial"/>
                <w:sz w:val="22"/>
                <w:szCs w:val="22"/>
                <w:lang w:val="sl-SI"/>
              </w:rPr>
              <w:t>0 dni</w:t>
            </w:r>
          </w:p>
        </w:tc>
      </w:tr>
      <w:tr w:rsidR="004A5CE6" w:rsidRPr="00C537DD" w14:paraId="32E3856F" w14:textId="77777777" w:rsidTr="009E38C9">
        <w:tc>
          <w:tcPr>
            <w:tcW w:w="846" w:type="dxa"/>
            <w:vAlign w:val="center"/>
          </w:tcPr>
          <w:p w14:paraId="2F5DAE55"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8</w:t>
            </w:r>
            <w:r w:rsidR="00465D6A" w:rsidRPr="00C537DD">
              <w:rPr>
                <w:rFonts w:cs="Arial"/>
                <w:sz w:val="22"/>
                <w:szCs w:val="22"/>
                <w:lang w:val="sl-SI"/>
              </w:rPr>
              <w:t>.</w:t>
            </w:r>
          </w:p>
        </w:tc>
        <w:tc>
          <w:tcPr>
            <w:tcW w:w="5386" w:type="dxa"/>
          </w:tcPr>
          <w:p w14:paraId="37F5C72D"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Povzetek naloge</w:t>
            </w:r>
            <w:r w:rsidR="006B4851" w:rsidRPr="00C537DD">
              <w:rPr>
                <w:rFonts w:cs="Arial"/>
                <w:sz w:val="22"/>
                <w:szCs w:val="22"/>
                <w:lang w:val="sl-SI"/>
              </w:rPr>
              <w:t xml:space="preserve"> in komunikacijski opomnik</w:t>
            </w:r>
          </w:p>
        </w:tc>
        <w:tc>
          <w:tcPr>
            <w:tcW w:w="2256" w:type="dxa"/>
            <w:vAlign w:val="center"/>
          </w:tcPr>
          <w:p w14:paraId="6AE6CA15" w14:textId="6D2E18DA" w:rsidR="004A5CE6" w:rsidRPr="00C537DD" w:rsidRDefault="004A5CE6" w:rsidP="00C537DD">
            <w:pPr>
              <w:spacing w:line="259" w:lineRule="auto"/>
              <w:jc w:val="right"/>
              <w:rPr>
                <w:rFonts w:cs="Arial"/>
                <w:b/>
                <w:sz w:val="22"/>
                <w:szCs w:val="22"/>
                <w:lang w:val="sl-SI"/>
              </w:rPr>
            </w:pPr>
            <w:r w:rsidRPr="00C537DD">
              <w:rPr>
                <w:rFonts w:cs="Arial"/>
                <w:sz w:val="22"/>
                <w:szCs w:val="22"/>
                <w:lang w:val="sl-SI"/>
              </w:rPr>
              <w:t>1</w:t>
            </w:r>
            <w:r w:rsidR="00F63229">
              <w:rPr>
                <w:rFonts w:cs="Arial"/>
                <w:sz w:val="22"/>
                <w:szCs w:val="22"/>
                <w:lang w:val="sl-SI"/>
              </w:rPr>
              <w:t>7</w:t>
            </w:r>
            <w:r w:rsidRPr="00C537DD">
              <w:rPr>
                <w:rFonts w:cs="Arial"/>
                <w:sz w:val="22"/>
                <w:szCs w:val="22"/>
                <w:lang w:val="sl-SI"/>
              </w:rPr>
              <w:t>0 dni</w:t>
            </w:r>
          </w:p>
        </w:tc>
      </w:tr>
      <w:tr w:rsidR="004A5CE6" w:rsidRPr="00C537DD" w14:paraId="440E4B10" w14:textId="77777777" w:rsidTr="009E38C9">
        <w:tc>
          <w:tcPr>
            <w:tcW w:w="846" w:type="dxa"/>
          </w:tcPr>
          <w:p w14:paraId="5D82CC43" w14:textId="77777777" w:rsidR="004A5CE6" w:rsidRPr="00C537DD" w:rsidRDefault="004A5CE6" w:rsidP="009E38C9">
            <w:pPr>
              <w:spacing w:line="259" w:lineRule="auto"/>
              <w:rPr>
                <w:rFonts w:cs="Arial"/>
                <w:sz w:val="22"/>
                <w:szCs w:val="22"/>
                <w:lang w:val="sl-SI"/>
              </w:rPr>
            </w:pPr>
          </w:p>
        </w:tc>
        <w:tc>
          <w:tcPr>
            <w:tcW w:w="5386" w:type="dxa"/>
          </w:tcPr>
          <w:p w14:paraId="7DE3177A"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Predaja v pregled in pripombe naročniku; končni izvodi naloge; usklajena poročila in načrti</w:t>
            </w:r>
          </w:p>
        </w:tc>
        <w:tc>
          <w:tcPr>
            <w:tcW w:w="2256" w:type="dxa"/>
            <w:vAlign w:val="center"/>
          </w:tcPr>
          <w:p w14:paraId="0C08AE2A" w14:textId="0B71F28F" w:rsidR="004A5CE6" w:rsidRPr="00C537DD" w:rsidRDefault="00F63229" w:rsidP="00C537DD">
            <w:pPr>
              <w:spacing w:line="259" w:lineRule="auto"/>
              <w:jc w:val="right"/>
              <w:rPr>
                <w:rFonts w:cs="Arial"/>
                <w:sz w:val="22"/>
                <w:szCs w:val="22"/>
                <w:lang w:val="sl-SI"/>
              </w:rPr>
            </w:pPr>
            <w:r>
              <w:rPr>
                <w:rFonts w:cs="Arial"/>
                <w:sz w:val="22"/>
                <w:szCs w:val="22"/>
                <w:lang w:val="sl-SI"/>
              </w:rPr>
              <w:t>17</w:t>
            </w:r>
            <w:r w:rsidR="004A5CE6" w:rsidRPr="00C537DD">
              <w:rPr>
                <w:rFonts w:cs="Arial"/>
                <w:sz w:val="22"/>
                <w:szCs w:val="22"/>
                <w:lang w:val="sl-SI"/>
              </w:rPr>
              <w:t xml:space="preserve">0 dni </w:t>
            </w:r>
          </w:p>
        </w:tc>
      </w:tr>
      <w:tr w:rsidR="004A5CE6" w:rsidRPr="00C537DD" w14:paraId="33E29404" w14:textId="77777777" w:rsidTr="009E38C9">
        <w:tc>
          <w:tcPr>
            <w:tcW w:w="846" w:type="dxa"/>
          </w:tcPr>
          <w:p w14:paraId="73627B6D" w14:textId="77777777" w:rsidR="004A5CE6" w:rsidRPr="00C537DD" w:rsidRDefault="004A5CE6" w:rsidP="009E38C9">
            <w:pPr>
              <w:spacing w:line="259" w:lineRule="auto"/>
              <w:rPr>
                <w:rFonts w:cs="Arial"/>
                <w:sz w:val="22"/>
                <w:szCs w:val="22"/>
                <w:lang w:val="sl-SI"/>
              </w:rPr>
            </w:pPr>
          </w:p>
        </w:tc>
        <w:tc>
          <w:tcPr>
            <w:tcW w:w="5386" w:type="dxa"/>
          </w:tcPr>
          <w:p w14:paraId="242603E7"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Recenzija</w:t>
            </w:r>
          </w:p>
        </w:tc>
        <w:tc>
          <w:tcPr>
            <w:tcW w:w="2256" w:type="dxa"/>
            <w:vAlign w:val="center"/>
          </w:tcPr>
          <w:p w14:paraId="61707FC5" w14:textId="71EC5706" w:rsidR="004A5CE6" w:rsidRPr="00C537DD" w:rsidRDefault="007D565B" w:rsidP="007D565B">
            <w:pPr>
              <w:spacing w:line="259" w:lineRule="auto"/>
              <w:jc w:val="right"/>
              <w:rPr>
                <w:rFonts w:cs="Arial"/>
                <w:sz w:val="22"/>
                <w:szCs w:val="22"/>
                <w:lang w:val="sl-SI"/>
              </w:rPr>
            </w:pPr>
            <w:r>
              <w:rPr>
                <w:rFonts w:cs="Arial"/>
                <w:sz w:val="22"/>
                <w:szCs w:val="22"/>
                <w:lang w:val="sl-SI"/>
              </w:rPr>
              <w:t>230</w:t>
            </w:r>
            <w:r w:rsidR="004A5CE6" w:rsidRPr="00C537DD">
              <w:rPr>
                <w:rFonts w:cs="Arial"/>
                <w:sz w:val="22"/>
                <w:szCs w:val="22"/>
                <w:lang w:val="sl-SI"/>
              </w:rPr>
              <w:t xml:space="preserve"> dni </w:t>
            </w:r>
          </w:p>
        </w:tc>
      </w:tr>
      <w:tr w:rsidR="004A5CE6" w:rsidRPr="00C537DD" w14:paraId="755E5151" w14:textId="77777777" w:rsidTr="009E38C9">
        <w:tc>
          <w:tcPr>
            <w:tcW w:w="846" w:type="dxa"/>
          </w:tcPr>
          <w:p w14:paraId="16552310" w14:textId="77777777" w:rsidR="004A5CE6" w:rsidRPr="00C537DD" w:rsidRDefault="004A5CE6" w:rsidP="009E38C9">
            <w:pPr>
              <w:spacing w:line="259" w:lineRule="auto"/>
              <w:rPr>
                <w:rFonts w:cs="Arial"/>
                <w:sz w:val="22"/>
                <w:szCs w:val="22"/>
                <w:lang w:val="sl-SI"/>
              </w:rPr>
            </w:pPr>
          </w:p>
        </w:tc>
        <w:tc>
          <w:tcPr>
            <w:tcW w:w="5386" w:type="dxa"/>
          </w:tcPr>
          <w:p w14:paraId="5B2EECD6"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 xml:space="preserve">Dopolnitve po pripombah naročnika </w:t>
            </w:r>
          </w:p>
        </w:tc>
        <w:tc>
          <w:tcPr>
            <w:tcW w:w="2256" w:type="dxa"/>
            <w:vAlign w:val="center"/>
          </w:tcPr>
          <w:p w14:paraId="3240A748" w14:textId="576ABA86" w:rsidR="004A5CE6" w:rsidRPr="00C537DD" w:rsidRDefault="007D565B" w:rsidP="007D565B">
            <w:pPr>
              <w:spacing w:line="259" w:lineRule="auto"/>
              <w:jc w:val="right"/>
              <w:rPr>
                <w:rFonts w:cs="Arial"/>
                <w:sz w:val="22"/>
                <w:szCs w:val="22"/>
                <w:lang w:val="sl-SI"/>
              </w:rPr>
            </w:pPr>
            <w:r>
              <w:rPr>
                <w:rFonts w:cs="Arial"/>
                <w:sz w:val="22"/>
                <w:szCs w:val="22"/>
                <w:lang w:val="sl-SI"/>
              </w:rPr>
              <w:t xml:space="preserve"> 250</w:t>
            </w:r>
            <w:r w:rsidR="004A5CE6" w:rsidRPr="00C537DD">
              <w:rPr>
                <w:rFonts w:cs="Arial"/>
                <w:sz w:val="22"/>
                <w:szCs w:val="22"/>
                <w:lang w:val="sl-SI"/>
              </w:rPr>
              <w:t xml:space="preserve"> dni </w:t>
            </w:r>
          </w:p>
        </w:tc>
      </w:tr>
      <w:tr w:rsidR="004A5CE6" w:rsidRPr="00C537DD" w14:paraId="673BE435" w14:textId="77777777" w:rsidTr="009E38C9">
        <w:tc>
          <w:tcPr>
            <w:tcW w:w="846" w:type="dxa"/>
          </w:tcPr>
          <w:p w14:paraId="3E627A4D" w14:textId="77777777" w:rsidR="004A5CE6" w:rsidRPr="00C537DD" w:rsidRDefault="004A5CE6" w:rsidP="009E38C9">
            <w:pPr>
              <w:spacing w:line="259" w:lineRule="auto"/>
              <w:rPr>
                <w:rFonts w:cs="Arial"/>
                <w:sz w:val="22"/>
                <w:szCs w:val="22"/>
                <w:lang w:val="sl-SI"/>
              </w:rPr>
            </w:pPr>
          </w:p>
        </w:tc>
        <w:tc>
          <w:tcPr>
            <w:tcW w:w="5386" w:type="dxa"/>
          </w:tcPr>
          <w:p w14:paraId="62FAA8C6"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 xml:space="preserve">Potrditev naloge </w:t>
            </w:r>
          </w:p>
        </w:tc>
        <w:tc>
          <w:tcPr>
            <w:tcW w:w="2256" w:type="dxa"/>
            <w:vAlign w:val="center"/>
          </w:tcPr>
          <w:p w14:paraId="452994BD" w14:textId="0CCE6866" w:rsidR="004A5CE6" w:rsidRPr="00C537DD" w:rsidRDefault="007D565B" w:rsidP="007D565B">
            <w:pPr>
              <w:spacing w:line="259" w:lineRule="auto"/>
              <w:jc w:val="right"/>
              <w:rPr>
                <w:rFonts w:cs="Arial"/>
                <w:sz w:val="22"/>
                <w:szCs w:val="22"/>
                <w:lang w:val="sl-SI"/>
              </w:rPr>
            </w:pPr>
            <w:r>
              <w:rPr>
                <w:rFonts w:cs="Arial"/>
                <w:sz w:val="22"/>
                <w:szCs w:val="22"/>
                <w:lang w:val="sl-SI"/>
              </w:rPr>
              <w:t>280</w:t>
            </w:r>
            <w:r w:rsidR="004A5CE6" w:rsidRPr="00C537DD">
              <w:rPr>
                <w:rFonts w:cs="Arial"/>
                <w:sz w:val="22"/>
                <w:szCs w:val="22"/>
                <w:lang w:val="sl-SI"/>
              </w:rPr>
              <w:t xml:space="preserve"> dni </w:t>
            </w:r>
          </w:p>
        </w:tc>
      </w:tr>
      <w:tr w:rsidR="004A5CE6" w:rsidRPr="00C537DD" w14:paraId="17000EA2" w14:textId="77777777" w:rsidTr="009E38C9">
        <w:trPr>
          <w:trHeight w:val="53"/>
        </w:trPr>
        <w:tc>
          <w:tcPr>
            <w:tcW w:w="846" w:type="dxa"/>
          </w:tcPr>
          <w:p w14:paraId="7FAEC561" w14:textId="77777777" w:rsidR="004A5CE6" w:rsidRPr="00C537DD" w:rsidRDefault="004A5CE6" w:rsidP="009E38C9">
            <w:pPr>
              <w:spacing w:line="259" w:lineRule="auto"/>
              <w:rPr>
                <w:rFonts w:cs="Arial"/>
                <w:sz w:val="22"/>
                <w:szCs w:val="22"/>
                <w:lang w:val="sl-SI"/>
              </w:rPr>
            </w:pPr>
          </w:p>
        </w:tc>
        <w:tc>
          <w:tcPr>
            <w:tcW w:w="5386" w:type="dxa"/>
          </w:tcPr>
          <w:p w14:paraId="6ED70B4D"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 xml:space="preserve">Oddaja končne naloge </w:t>
            </w:r>
          </w:p>
        </w:tc>
        <w:tc>
          <w:tcPr>
            <w:tcW w:w="2256" w:type="dxa"/>
            <w:vAlign w:val="center"/>
          </w:tcPr>
          <w:p w14:paraId="4AD98CEC" w14:textId="24604905" w:rsidR="004A5CE6" w:rsidRPr="00C537DD" w:rsidRDefault="007D565B" w:rsidP="007D565B">
            <w:pPr>
              <w:spacing w:line="259" w:lineRule="auto"/>
              <w:jc w:val="right"/>
              <w:rPr>
                <w:rFonts w:cs="Arial"/>
                <w:sz w:val="22"/>
                <w:szCs w:val="22"/>
                <w:lang w:val="sl-SI"/>
              </w:rPr>
            </w:pPr>
            <w:r>
              <w:rPr>
                <w:rFonts w:cs="Arial"/>
                <w:sz w:val="22"/>
                <w:szCs w:val="22"/>
                <w:lang w:val="sl-SI"/>
              </w:rPr>
              <w:t xml:space="preserve"> 300</w:t>
            </w:r>
            <w:r w:rsidR="004A5CE6" w:rsidRPr="00C537DD">
              <w:rPr>
                <w:rFonts w:cs="Arial"/>
                <w:sz w:val="22"/>
                <w:szCs w:val="22"/>
                <w:lang w:val="sl-SI"/>
              </w:rPr>
              <w:t xml:space="preserve"> dni </w:t>
            </w:r>
          </w:p>
        </w:tc>
      </w:tr>
    </w:tbl>
    <w:p w14:paraId="783E089B" w14:textId="77777777" w:rsidR="0065511B" w:rsidRPr="009E38C9" w:rsidRDefault="0065511B" w:rsidP="009E38C9">
      <w:pPr>
        <w:spacing w:line="259" w:lineRule="auto"/>
        <w:jc w:val="both"/>
        <w:rPr>
          <w:rFonts w:eastAsia="Calibri" w:cs="Arial"/>
          <w:sz w:val="22"/>
          <w:szCs w:val="22"/>
          <w:lang w:val="sl-SI"/>
        </w:rPr>
      </w:pPr>
    </w:p>
    <w:p w14:paraId="7EDD2581"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Grafični del mora biti izdelan v merilu, ki je v skladu s predpisi, hkrati pa mora biti grafika pregledna in berljiva. </w:t>
      </w:r>
    </w:p>
    <w:p w14:paraId="04F4C82B" w14:textId="77777777" w:rsidR="0065511B" w:rsidRPr="009E38C9" w:rsidRDefault="0065511B" w:rsidP="009E38C9">
      <w:pPr>
        <w:spacing w:line="259" w:lineRule="auto"/>
        <w:jc w:val="both"/>
        <w:rPr>
          <w:rFonts w:eastAsia="Calibri" w:cs="Arial"/>
          <w:sz w:val="22"/>
          <w:szCs w:val="22"/>
          <w:lang w:val="sl-SI"/>
        </w:rPr>
      </w:pPr>
    </w:p>
    <w:p w14:paraId="3DAFC84D" w14:textId="45AC9BCE"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Celotna projektna dokumentacija mora biti izdelana v digitalni obliki in ne sme biti kodirana ali kako drugače zaščitena pred razmnoževanjem, kopiranjem in mora biti pripravljena za nadaljnjo obdelavo. Naloga mora biti Naročniku v celoti predana v 3 (treh) tiskanih izvodih in 6 (šestih) digitalnih izvodih (USB). Projekti, ki bodo izdelani v zgoraj navedenih digitalnih oblikah</w:t>
      </w:r>
      <w:r w:rsidR="00B97954">
        <w:rPr>
          <w:rFonts w:eastAsia="Calibri" w:cs="Arial"/>
          <w:sz w:val="22"/>
          <w:szCs w:val="22"/>
          <w:lang w:val="sl-SI"/>
        </w:rPr>
        <w:t>,</w:t>
      </w:r>
      <w:r w:rsidRPr="009E38C9">
        <w:rPr>
          <w:rFonts w:eastAsia="Calibri" w:cs="Arial"/>
          <w:sz w:val="22"/>
          <w:szCs w:val="22"/>
          <w:lang w:val="sl-SI"/>
        </w:rPr>
        <w:t xml:space="preserve"> morajo pri nadaljevanju načrtovanja/projektiranja omogočati izmenjavo podatkov in uporabo le-teh v fazi nadaljnjega načrtovanja/projektiranja. </w:t>
      </w:r>
    </w:p>
    <w:p w14:paraId="1BA41209"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Končno dokumentacijo je potrebno predati v digitalni obliki (.pdf in aktivna oblika *.doc, *.xls …). </w:t>
      </w:r>
    </w:p>
    <w:p w14:paraId="00549181" w14:textId="77777777" w:rsidR="0065511B" w:rsidRPr="009E38C9" w:rsidRDefault="0065511B" w:rsidP="009E38C9">
      <w:pPr>
        <w:spacing w:line="259" w:lineRule="auto"/>
        <w:jc w:val="both"/>
        <w:rPr>
          <w:rFonts w:eastAsia="Calibri" w:cs="Arial"/>
          <w:sz w:val="22"/>
          <w:szCs w:val="22"/>
          <w:lang w:val="sl-SI"/>
        </w:rPr>
      </w:pPr>
    </w:p>
    <w:p w14:paraId="475EB81C"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Prometni model mora biti predan Naročniku naloge v aktivni obliki (npr. format .ver) s vsemi pripadajočimi datotekami (matrike, grafika, statistični podatki, procedure, podmodeli).</w:t>
      </w:r>
    </w:p>
    <w:p w14:paraId="17C9F77F" w14:textId="77777777" w:rsidR="0065511B" w:rsidRPr="009E38C9" w:rsidRDefault="0065511B" w:rsidP="009E38C9">
      <w:pPr>
        <w:spacing w:line="259" w:lineRule="auto"/>
        <w:jc w:val="both"/>
        <w:rPr>
          <w:rFonts w:eastAsia="Calibri" w:cs="Arial"/>
          <w:sz w:val="22"/>
          <w:szCs w:val="22"/>
          <w:lang w:val="sl-SI"/>
        </w:rPr>
      </w:pPr>
    </w:p>
    <w:p w14:paraId="3A288586"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Naročniku oz. Inženirju naloge predati prometni mikroskopski železniški model v aktivni obliki, ki vsebuje tako model infrastrukture z opredeljenimi ukrepi (Infrastructure Model) kot model voznega reda (Timetable model), ter Naročniku oz. Inženirju naloge omogoča spremembo infrastrukturnih in voznorednih parametrov. </w:t>
      </w:r>
    </w:p>
    <w:p w14:paraId="3F973CF9" w14:textId="77777777" w:rsidR="0065511B" w:rsidRPr="009E38C9" w:rsidRDefault="0065511B" w:rsidP="009E38C9">
      <w:pPr>
        <w:spacing w:line="259" w:lineRule="auto"/>
        <w:jc w:val="both"/>
        <w:rPr>
          <w:rFonts w:eastAsia="Calibri" w:cs="Arial"/>
          <w:sz w:val="22"/>
          <w:szCs w:val="22"/>
          <w:lang w:val="sl-SI"/>
        </w:rPr>
      </w:pPr>
    </w:p>
    <w:p w14:paraId="280AE763" w14:textId="18A5B7B4"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Vmesna vsebinska poročila/načrti oz. vmesne verzije za preglede in recenzije morajo biti predana v 1 (enem) tiskanem izvodu in 1 (enem) digitalnem izvodu</w:t>
      </w:r>
      <w:r w:rsidR="00F63229">
        <w:rPr>
          <w:rFonts w:eastAsia="Calibri" w:cs="Arial"/>
          <w:sz w:val="22"/>
          <w:szCs w:val="22"/>
          <w:lang w:val="sl-SI"/>
        </w:rPr>
        <w:t xml:space="preserve"> (na ključku USB).</w:t>
      </w:r>
    </w:p>
    <w:p w14:paraId="455B8D04" w14:textId="77777777" w:rsidR="0065511B" w:rsidRPr="009E38C9" w:rsidRDefault="0065511B" w:rsidP="009E38C9">
      <w:pPr>
        <w:spacing w:line="259" w:lineRule="auto"/>
        <w:jc w:val="both"/>
        <w:rPr>
          <w:rFonts w:eastAsia="Calibri" w:cs="Arial"/>
          <w:sz w:val="22"/>
          <w:szCs w:val="22"/>
          <w:lang w:val="sl-SI"/>
        </w:rPr>
      </w:pPr>
    </w:p>
    <w:p w14:paraId="643DBA4D" w14:textId="77777777" w:rsidR="00B37D20" w:rsidRPr="009E38C9" w:rsidRDefault="00B37D20" w:rsidP="009E38C9">
      <w:pPr>
        <w:spacing w:line="259" w:lineRule="auto"/>
        <w:jc w:val="both"/>
        <w:rPr>
          <w:rFonts w:eastAsia="Calibri" w:cs="Arial"/>
          <w:sz w:val="22"/>
          <w:szCs w:val="22"/>
          <w:lang w:val="sl-SI"/>
        </w:rPr>
      </w:pPr>
    </w:p>
    <w:p w14:paraId="2F2112BC" w14:textId="3785B07F" w:rsidR="00B37D20" w:rsidRDefault="007D565B" w:rsidP="00E55C23">
      <w:pPr>
        <w:pStyle w:val="Naslov1"/>
        <w:jc w:val="both"/>
      </w:pPr>
      <w:r>
        <w:t>PLAČILNI POGOJI</w:t>
      </w:r>
    </w:p>
    <w:p w14:paraId="22D88C51" w14:textId="1CDE0F4C" w:rsidR="00F77E71" w:rsidRPr="009E62F9" w:rsidRDefault="00A42489" w:rsidP="00E55C23">
      <w:pPr>
        <w:rPr>
          <w:rFonts w:cs="Arial"/>
          <w:sz w:val="22"/>
          <w:szCs w:val="22"/>
          <w:lang w:val="sl-SI"/>
        </w:rPr>
      </w:pPr>
      <w:r>
        <w:rPr>
          <w:rFonts w:eastAsia="Calibri"/>
          <w:lang w:val="sl-SI" w:eastAsia="sl-SI"/>
        </w:rPr>
        <w:t>Predvideno je, da bo izvajalec izdal devet začasnih situacij in končno situacijo</w:t>
      </w:r>
      <w:r w:rsidR="00915654">
        <w:rPr>
          <w:rFonts w:eastAsia="Calibri"/>
          <w:lang w:val="sl-SI" w:eastAsia="sl-SI"/>
        </w:rPr>
        <w:t>. Od vsake izmed devetih začasnih situacij bo naročnik zadržal 10% sredstev od zneska brez DDV, DDV pa mora izvajalec zaračunati v celoti. Situacije skupaj s poročilom o izvedeni storitvi lahko izvajalec izstavi v elektronski obliki šele po potrditvi inženirja DRI, družbe za razvoj investicij d.o.o.</w:t>
      </w:r>
    </w:p>
    <w:p w14:paraId="688BC6FB" w14:textId="77777777" w:rsidR="00F77E71" w:rsidRPr="009E62F9" w:rsidRDefault="00F77E71" w:rsidP="009E38C9">
      <w:pPr>
        <w:spacing w:line="259" w:lineRule="auto"/>
        <w:rPr>
          <w:rFonts w:cs="Arial"/>
          <w:sz w:val="22"/>
          <w:szCs w:val="22"/>
          <w:lang w:val="sl-SI"/>
        </w:rPr>
      </w:pPr>
    </w:p>
    <w:p w14:paraId="555D76EE" w14:textId="77777777" w:rsidR="00F77E71" w:rsidRPr="009E62F9" w:rsidRDefault="00F77E71" w:rsidP="009E38C9">
      <w:pPr>
        <w:spacing w:line="259" w:lineRule="auto"/>
        <w:rPr>
          <w:rFonts w:cs="Arial"/>
          <w:sz w:val="22"/>
          <w:szCs w:val="22"/>
          <w:lang w:val="sl-SI"/>
        </w:rPr>
      </w:pPr>
    </w:p>
    <w:tbl>
      <w:tblPr>
        <w:tblStyle w:val="Tabelamrea"/>
        <w:tblW w:w="0" w:type="auto"/>
        <w:tblLook w:val="04A0" w:firstRow="1" w:lastRow="0" w:firstColumn="1" w:lastColumn="0" w:noHBand="0" w:noVBand="1"/>
      </w:tblPr>
      <w:tblGrid>
        <w:gridCol w:w="846"/>
        <w:gridCol w:w="5386"/>
        <w:gridCol w:w="2256"/>
      </w:tblGrid>
      <w:tr w:rsidR="00E13EE1" w:rsidRPr="00C537DD" w14:paraId="5927B712" w14:textId="77777777" w:rsidTr="00402C4A">
        <w:tc>
          <w:tcPr>
            <w:tcW w:w="846" w:type="dxa"/>
            <w:shd w:val="clear" w:color="auto" w:fill="D9D9D9" w:themeFill="background1" w:themeFillShade="D9"/>
            <w:vAlign w:val="center"/>
          </w:tcPr>
          <w:p w14:paraId="6C3B8BE2" w14:textId="77777777" w:rsidR="00E13EE1" w:rsidRPr="00C537DD" w:rsidRDefault="00E13EE1" w:rsidP="00402C4A">
            <w:pPr>
              <w:spacing w:line="259" w:lineRule="auto"/>
              <w:jc w:val="center"/>
              <w:rPr>
                <w:rFonts w:cs="Arial"/>
                <w:b/>
                <w:sz w:val="22"/>
                <w:szCs w:val="22"/>
                <w:lang w:val="sl-SI"/>
              </w:rPr>
            </w:pPr>
            <w:r w:rsidRPr="00C537DD">
              <w:rPr>
                <w:rFonts w:cs="Arial"/>
                <w:b/>
                <w:sz w:val="22"/>
                <w:szCs w:val="22"/>
                <w:lang w:val="sl-SI"/>
              </w:rPr>
              <w:t>Zap. št.</w:t>
            </w:r>
          </w:p>
        </w:tc>
        <w:tc>
          <w:tcPr>
            <w:tcW w:w="5386" w:type="dxa"/>
            <w:shd w:val="clear" w:color="auto" w:fill="D9D9D9" w:themeFill="background1" w:themeFillShade="D9"/>
            <w:vAlign w:val="center"/>
          </w:tcPr>
          <w:p w14:paraId="43724E2B" w14:textId="77777777" w:rsidR="00E13EE1" w:rsidRPr="00C537DD" w:rsidRDefault="00E13EE1" w:rsidP="00402C4A">
            <w:pPr>
              <w:spacing w:line="259" w:lineRule="auto"/>
              <w:jc w:val="center"/>
              <w:rPr>
                <w:rFonts w:cs="Arial"/>
                <w:b/>
                <w:sz w:val="22"/>
                <w:szCs w:val="22"/>
                <w:lang w:val="sl-SI"/>
              </w:rPr>
            </w:pPr>
            <w:r w:rsidRPr="00C537DD">
              <w:rPr>
                <w:rFonts w:cs="Arial"/>
                <w:b/>
                <w:sz w:val="22"/>
                <w:szCs w:val="22"/>
                <w:lang w:val="sl-SI"/>
              </w:rPr>
              <w:t>Opis dela/oddaja poročil</w:t>
            </w:r>
          </w:p>
        </w:tc>
        <w:tc>
          <w:tcPr>
            <w:tcW w:w="2256" w:type="dxa"/>
            <w:shd w:val="clear" w:color="auto" w:fill="D9D9D9" w:themeFill="background1" w:themeFillShade="D9"/>
            <w:vAlign w:val="center"/>
          </w:tcPr>
          <w:p w14:paraId="132DA536" w14:textId="40704BC0" w:rsidR="00E13EE1" w:rsidRPr="00C537DD" w:rsidRDefault="0000046E" w:rsidP="00915654">
            <w:pPr>
              <w:spacing w:line="259" w:lineRule="auto"/>
              <w:jc w:val="center"/>
              <w:rPr>
                <w:rFonts w:cs="Arial"/>
                <w:b/>
                <w:sz w:val="22"/>
                <w:szCs w:val="22"/>
                <w:lang w:val="sl-SI"/>
              </w:rPr>
            </w:pPr>
            <w:r>
              <w:rPr>
                <w:rFonts w:cs="Arial"/>
                <w:b/>
                <w:sz w:val="22"/>
                <w:szCs w:val="22"/>
                <w:lang w:val="sl-SI"/>
              </w:rPr>
              <w:t>Višina situacije od pogodbene vrednosti</w:t>
            </w:r>
          </w:p>
        </w:tc>
      </w:tr>
      <w:tr w:rsidR="00E13EE1" w:rsidRPr="00C537DD" w14:paraId="795A2891" w14:textId="77777777" w:rsidTr="00402C4A">
        <w:tc>
          <w:tcPr>
            <w:tcW w:w="846" w:type="dxa"/>
            <w:vAlign w:val="center"/>
          </w:tcPr>
          <w:p w14:paraId="63A71F0E" w14:textId="77777777" w:rsidR="00E13EE1" w:rsidRPr="00C537DD" w:rsidRDefault="00E13EE1" w:rsidP="00402C4A">
            <w:pPr>
              <w:spacing w:line="259" w:lineRule="auto"/>
              <w:jc w:val="center"/>
              <w:rPr>
                <w:rFonts w:cs="Arial"/>
                <w:sz w:val="22"/>
                <w:szCs w:val="22"/>
                <w:lang w:val="sl-SI"/>
              </w:rPr>
            </w:pPr>
            <w:r w:rsidRPr="00C537DD">
              <w:rPr>
                <w:rFonts w:cs="Arial"/>
                <w:sz w:val="22"/>
                <w:szCs w:val="22"/>
                <w:lang w:val="sl-SI"/>
              </w:rPr>
              <w:lastRenderedPageBreak/>
              <w:t>1.</w:t>
            </w:r>
          </w:p>
        </w:tc>
        <w:tc>
          <w:tcPr>
            <w:tcW w:w="5386" w:type="dxa"/>
          </w:tcPr>
          <w:p w14:paraId="1D5F3D0C" w14:textId="77777777" w:rsidR="00E13EE1" w:rsidRPr="00C537DD" w:rsidRDefault="00E13EE1" w:rsidP="00402C4A">
            <w:pPr>
              <w:spacing w:line="259" w:lineRule="auto"/>
              <w:jc w:val="both"/>
              <w:rPr>
                <w:rFonts w:cs="Arial"/>
                <w:sz w:val="22"/>
                <w:szCs w:val="22"/>
                <w:lang w:val="sl-SI"/>
              </w:rPr>
            </w:pPr>
            <w:r w:rsidRPr="00C537DD">
              <w:rPr>
                <w:rFonts w:cs="Arial"/>
                <w:sz w:val="22"/>
                <w:szCs w:val="22"/>
                <w:lang w:val="sl-SI"/>
              </w:rPr>
              <w:t>Analiza predhodno izdelane projektne dokumentacije, študij …</w:t>
            </w:r>
          </w:p>
        </w:tc>
        <w:tc>
          <w:tcPr>
            <w:tcW w:w="2256" w:type="dxa"/>
            <w:vAlign w:val="center"/>
          </w:tcPr>
          <w:p w14:paraId="69B5AA7B" w14:textId="5BD9FB6D" w:rsidR="00E13EE1" w:rsidRPr="00C537DD" w:rsidRDefault="00E13EE1" w:rsidP="00E13EE1">
            <w:pPr>
              <w:spacing w:line="259" w:lineRule="auto"/>
              <w:jc w:val="right"/>
              <w:rPr>
                <w:rFonts w:cs="Arial"/>
                <w:b/>
                <w:sz w:val="22"/>
                <w:szCs w:val="22"/>
                <w:lang w:val="sl-SI"/>
              </w:rPr>
            </w:pPr>
            <w:r>
              <w:rPr>
                <w:rFonts w:cs="Arial"/>
                <w:sz w:val="22"/>
                <w:szCs w:val="22"/>
                <w:lang w:val="sl-SI"/>
              </w:rPr>
              <w:t>10%</w:t>
            </w:r>
          </w:p>
        </w:tc>
      </w:tr>
      <w:tr w:rsidR="00E13EE1" w:rsidRPr="00C537DD" w14:paraId="610A94F4" w14:textId="77777777" w:rsidTr="00E55C23">
        <w:tc>
          <w:tcPr>
            <w:tcW w:w="846" w:type="dxa"/>
            <w:vAlign w:val="center"/>
          </w:tcPr>
          <w:p w14:paraId="12D3347F"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2.</w:t>
            </w:r>
          </w:p>
        </w:tc>
        <w:tc>
          <w:tcPr>
            <w:tcW w:w="5386" w:type="dxa"/>
          </w:tcPr>
          <w:p w14:paraId="4B919C51" w14:textId="77777777" w:rsidR="00E13EE1" w:rsidRPr="00C537DD" w:rsidRDefault="00E13EE1" w:rsidP="00E13EE1">
            <w:pPr>
              <w:spacing w:line="259" w:lineRule="auto"/>
              <w:jc w:val="both"/>
              <w:rPr>
                <w:rFonts w:cs="Arial"/>
                <w:b/>
                <w:sz w:val="22"/>
                <w:szCs w:val="22"/>
                <w:lang w:val="sl-SI"/>
              </w:rPr>
            </w:pPr>
            <w:r w:rsidRPr="00C537DD">
              <w:rPr>
                <w:rFonts w:cs="Arial"/>
                <w:sz w:val="22"/>
                <w:szCs w:val="22"/>
                <w:lang w:val="sl-SI"/>
              </w:rPr>
              <w:t>Analiza zakonodaje vezano na podsistem energija</w:t>
            </w:r>
          </w:p>
        </w:tc>
        <w:tc>
          <w:tcPr>
            <w:tcW w:w="2256" w:type="dxa"/>
          </w:tcPr>
          <w:p w14:paraId="2C26A166" w14:textId="6A918A10"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
        </w:tc>
      </w:tr>
      <w:tr w:rsidR="00E13EE1" w:rsidRPr="00C537DD" w14:paraId="3FBE07A7" w14:textId="77777777" w:rsidTr="00E55C23">
        <w:tc>
          <w:tcPr>
            <w:tcW w:w="846" w:type="dxa"/>
            <w:vAlign w:val="center"/>
          </w:tcPr>
          <w:p w14:paraId="6E0138BE"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3.</w:t>
            </w:r>
          </w:p>
        </w:tc>
        <w:tc>
          <w:tcPr>
            <w:tcW w:w="5386" w:type="dxa"/>
          </w:tcPr>
          <w:p w14:paraId="3FEAC4A3"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Analiza in posnetek trenutnega stanja in izhodišča spremembe sistema napetosti vozne mreže ter prednosti in slabosti sistemov</w:t>
            </w:r>
          </w:p>
        </w:tc>
        <w:tc>
          <w:tcPr>
            <w:tcW w:w="2256" w:type="dxa"/>
          </w:tcPr>
          <w:p w14:paraId="2C86858C" w14:textId="0D9E406B"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
        </w:tc>
      </w:tr>
      <w:tr w:rsidR="00E13EE1" w:rsidRPr="00C537DD" w14:paraId="21AABFDF" w14:textId="77777777" w:rsidTr="00E55C23">
        <w:tc>
          <w:tcPr>
            <w:tcW w:w="846" w:type="dxa"/>
            <w:vAlign w:val="center"/>
          </w:tcPr>
          <w:p w14:paraId="7838698E"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4.</w:t>
            </w:r>
          </w:p>
        </w:tc>
        <w:tc>
          <w:tcPr>
            <w:tcW w:w="5386" w:type="dxa"/>
          </w:tcPr>
          <w:p w14:paraId="27366F43"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Energetska učinkovitost posameznega sistema, analiza elektroenergetskega omrežja v RS, ocena učinkov</w:t>
            </w:r>
          </w:p>
        </w:tc>
        <w:tc>
          <w:tcPr>
            <w:tcW w:w="2256" w:type="dxa"/>
          </w:tcPr>
          <w:p w14:paraId="6E572EC9" w14:textId="02AB9CBF"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
        </w:tc>
      </w:tr>
      <w:tr w:rsidR="00E13EE1" w:rsidRPr="00C537DD" w14:paraId="19BF2D7A" w14:textId="77777777" w:rsidTr="00E55C23">
        <w:tc>
          <w:tcPr>
            <w:tcW w:w="846" w:type="dxa"/>
            <w:vAlign w:val="center"/>
          </w:tcPr>
          <w:p w14:paraId="2E8F8263"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5.</w:t>
            </w:r>
          </w:p>
        </w:tc>
        <w:tc>
          <w:tcPr>
            <w:tcW w:w="5386" w:type="dxa"/>
          </w:tcPr>
          <w:p w14:paraId="5289E887"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Prometna tehnologija - Prometno tehnološki učinki</w:t>
            </w:r>
          </w:p>
        </w:tc>
        <w:tc>
          <w:tcPr>
            <w:tcW w:w="2256" w:type="dxa"/>
          </w:tcPr>
          <w:p w14:paraId="0FAA77B6" w14:textId="00EA7D76"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
        </w:tc>
      </w:tr>
      <w:tr w:rsidR="00E13EE1" w:rsidRPr="00C537DD" w14:paraId="3CE77ABD" w14:textId="77777777" w:rsidTr="00E55C23">
        <w:tc>
          <w:tcPr>
            <w:tcW w:w="846" w:type="dxa"/>
            <w:vAlign w:val="center"/>
          </w:tcPr>
          <w:p w14:paraId="5640692D"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6.</w:t>
            </w:r>
          </w:p>
        </w:tc>
        <w:tc>
          <w:tcPr>
            <w:tcW w:w="5386" w:type="dxa"/>
          </w:tcPr>
          <w:p w14:paraId="000FC49C"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Analiza stroškov in potencialne koristi</w:t>
            </w:r>
          </w:p>
        </w:tc>
        <w:tc>
          <w:tcPr>
            <w:tcW w:w="2256" w:type="dxa"/>
          </w:tcPr>
          <w:p w14:paraId="77F63F4E" w14:textId="73579F55"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
        </w:tc>
      </w:tr>
      <w:tr w:rsidR="00E13EE1" w:rsidRPr="00C537DD" w14:paraId="78E37688" w14:textId="77777777" w:rsidTr="00E55C23">
        <w:tc>
          <w:tcPr>
            <w:tcW w:w="846" w:type="dxa"/>
            <w:vAlign w:val="center"/>
          </w:tcPr>
          <w:p w14:paraId="175C7F67"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7.</w:t>
            </w:r>
          </w:p>
        </w:tc>
        <w:tc>
          <w:tcPr>
            <w:tcW w:w="5386" w:type="dxa"/>
          </w:tcPr>
          <w:p w14:paraId="5290449E"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Predlog izbora sistema z utemeljitvami in plan implementacije</w:t>
            </w:r>
          </w:p>
        </w:tc>
        <w:tc>
          <w:tcPr>
            <w:tcW w:w="2256" w:type="dxa"/>
          </w:tcPr>
          <w:p w14:paraId="03A55611" w14:textId="3494B997"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
        </w:tc>
      </w:tr>
      <w:tr w:rsidR="00E13EE1" w:rsidRPr="00C537DD" w14:paraId="029292E1" w14:textId="77777777" w:rsidTr="00E55C23">
        <w:tc>
          <w:tcPr>
            <w:tcW w:w="846" w:type="dxa"/>
            <w:vAlign w:val="center"/>
          </w:tcPr>
          <w:p w14:paraId="49472DA0"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8.</w:t>
            </w:r>
          </w:p>
        </w:tc>
        <w:tc>
          <w:tcPr>
            <w:tcW w:w="5386" w:type="dxa"/>
          </w:tcPr>
          <w:p w14:paraId="4AAE3475"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Povzetek naloge in komunikacijski opomnik</w:t>
            </w:r>
          </w:p>
        </w:tc>
        <w:tc>
          <w:tcPr>
            <w:tcW w:w="2256" w:type="dxa"/>
          </w:tcPr>
          <w:p w14:paraId="181F4479" w14:textId="0071A420"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
        </w:tc>
      </w:tr>
      <w:tr w:rsidR="00E13EE1" w:rsidRPr="00C537DD" w14:paraId="433EA41C" w14:textId="77777777" w:rsidTr="00402C4A">
        <w:tc>
          <w:tcPr>
            <w:tcW w:w="846" w:type="dxa"/>
          </w:tcPr>
          <w:p w14:paraId="4C1968B3" w14:textId="77777777" w:rsidR="00E13EE1" w:rsidRPr="00C537DD" w:rsidRDefault="00E13EE1" w:rsidP="00402C4A">
            <w:pPr>
              <w:spacing w:line="259" w:lineRule="auto"/>
              <w:rPr>
                <w:rFonts w:cs="Arial"/>
                <w:sz w:val="22"/>
                <w:szCs w:val="22"/>
                <w:lang w:val="sl-SI"/>
              </w:rPr>
            </w:pPr>
          </w:p>
        </w:tc>
        <w:tc>
          <w:tcPr>
            <w:tcW w:w="5386" w:type="dxa"/>
          </w:tcPr>
          <w:p w14:paraId="05D28642" w14:textId="4BAE1EB1" w:rsidR="00E13EE1" w:rsidRPr="00C537DD" w:rsidRDefault="00E13EE1" w:rsidP="00402C4A">
            <w:pPr>
              <w:spacing w:line="259" w:lineRule="auto"/>
              <w:jc w:val="both"/>
              <w:rPr>
                <w:rFonts w:cs="Arial"/>
                <w:sz w:val="22"/>
                <w:szCs w:val="22"/>
                <w:lang w:val="sl-SI"/>
              </w:rPr>
            </w:pPr>
            <w:r w:rsidRPr="00C537DD">
              <w:rPr>
                <w:rFonts w:cs="Arial"/>
                <w:sz w:val="22"/>
                <w:szCs w:val="22"/>
                <w:lang w:val="sl-SI"/>
              </w:rPr>
              <w:t xml:space="preserve">Dopolnitve po pripombah naročnika </w:t>
            </w:r>
            <w:r>
              <w:rPr>
                <w:rFonts w:cs="Arial"/>
                <w:sz w:val="22"/>
                <w:szCs w:val="22"/>
                <w:lang w:val="sl-SI"/>
              </w:rPr>
              <w:t>in potrditev naloge</w:t>
            </w:r>
          </w:p>
        </w:tc>
        <w:tc>
          <w:tcPr>
            <w:tcW w:w="2256" w:type="dxa"/>
            <w:vAlign w:val="center"/>
          </w:tcPr>
          <w:p w14:paraId="78753351" w14:textId="76E5B743" w:rsidR="00E13EE1" w:rsidRPr="00C537DD" w:rsidRDefault="00E13EE1" w:rsidP="00402C4A">
            <w:pPr>
              <w:spacing w:line="259" w:lineRule="auto"/>
              <w:jc w:val="right"/>
              <w:rPr>
                <w:rFonts w:cs="Arial"/>
                <w:sz w:val="22"/>
                <w:szCs w:val="22"/>
                <w:lang w:val="sl-SI"/>
              </w:rPr>
            </w:pPr>
            <w:r>
              <w:rPr>
                <w:rFonts w:cs="Arial"/>
                <w:sz w:val="22"/>
                <w:szCs w:val="22"/>
                <w:lang w:val="sl-SI"/>
              </w:rPr>
              <w:t>20%</w:t>
            </w:r>
          </w:p>
        </w:tc>
      </w:tr>
      <w:tr w:rsidR="00E13EE1" w:rsidRPr="00C537DD" w14:paraId="391B320A" w14:textId="77777777" w:rsidTr="00402C4A">
        <w:tc>
          <w:tcPr>
            <w:tcW w:w="846" w:type="dxa"/>
          </w:tcPr>
          <w:p w14:paraId="552A9F69" w14:textId="77777777" w:rsidR="00E13EE1" w:rsidRPr="00C537DD" w:rsidRDefault="00E13EE1" w:rsidP="00402C4A">
            <w:pPr>
              <w:spacing w:line="259" w:lineRule="auto"/>
              <w:rPr>
                <w:rFonts w:cs="Arial"/>
                <w:sz w:val="22"/>
                <w:szCs w:val="22"/>
                <w:lang w:val="sl-SI"/>
              </w:rPr>
            </w:pPr>
          </w:p>
        </w:tc>
        <w:tc>
          <w:tcPr>
            <w:tcW w:w="5386" w:type="dxa"/>
          </w:tcPr>
          <w:p w14:paraId="5F3265CB" w14:textId="67ECA8FC" w:rsidR="00E13EE1" w:rsidRPr="00C537DD" w:rsidRDefault="00E13EE1" w:rsidP="00402C4A">
            <w:pPr>
              <w:spacing w:line="259" w:lineRule="auto"/>
              <w:jc w:val="both"/>
              <w:rPr>
                <w:rFonts w:cs="Arial"/>
                <w:sz w:val="22"/>
                <w:szCs w:val="22"/>
                <w:lang w:val="sl-SI"/>
              </w:rPr>
            </w:pPr>
            <w:r w:rsidRPr="00C537DD">
              <w:rPr>
                <w:rFonts w:cs="Arial"/>
                <w:sz w:val="22"/>
                <w:szCs w:val="22"/>
                <w:lang w:val="sl-SI"/>
              </w:rPr>
              <w:t xml:space="preserve">Oddaja končne naloge </w:t>
            </w:r>
          </w:p>
        </w:tc>
        <w:tc>
          <w:tcPr>
            <w:tcW w:w="2256" w:type="dxa"/>
            <w:vAlign w:val="center"/>
          </w:tcPr>
          <w:p w14:paraId="2B78171B" w14:textId="58AFB43A" w:rsidR="00E13EE1" w:rsidRPr="00C537DD" w:rsidRDefault="00E13EE1" w:rsidP="00402C4A">
            <w:pPr>
              <w:spacing w:line="259" w:lineRule="auto"/>
              <w:jc w:val="right"/>
              <w:rPr>
                <w:rFonts w:cs="Arial"/>
                <w:sz w:val="22"/>
                <w:szCs w:val="22"/>
                <w:lang w:val="sl-SI"/>
              </w:rPr>
            </w:pPr>
            <w:r>
              <w:rPr>
                <w:rFonts w:cs="Arial"/>
                <w:sz w:val="22"/>
                <w:szCs w:val="22"/>
                <w:lang w:val="sl-SI"/>
              </w:rPr>
              <w:t xml:space="preserve">plačilo </w:t>
            </w:r>
            <w:r w:rsidR="00915654">
              <w:rPr>
                <w:rFonts w:cs="Arial"/>
                <w:sz w:val="22"/>
                <w:szCs w:val="22"/>
                <w:lang w:val="sl-SI"/>
              </w:rPr>
              <w:t xml:space="preserve">10% </w:t>
            </w:r>
            <w:r>
              <w:rPr>
                <w:rFonts w:cs="Arial"/>
                <w:sz w:val="22"/>
                <w:szCs w:val="22"/>
                <w:lang w:val="sl-SI"/>
              </w:rPr>
              <w:t>zadržanih sredstev</w:t>
            </w:r>
            <w:r w:rsidR="00915654">
              <w:rPr>
                <w:rFonts w:cs="Arial"/>
                <w:sz w:val="22"/>
                <w:szCs w:val="22"/>
                <w:lang w:val="sl-SI"/>
              </w:rPr>
              <w:t xml:space="preserve"> v višini pogodbene cene brez DDV</w:t>
            </w:r>
          </w:p>
        </w:tc>
      </w:tr>
    </w:tbl>
    <w:p w14:paraId="7DA869F0" w14:textId="77777777" w:rsidR="00F77E71" w:rsidRPr="009E62F9" w:rsidRDefault="00F77E71" w:rsidP="009E38C9">
      <w:pPr>
        <w:spacing w:line="259" w:lineRule="auto"/>
        <w:rPr>
          <w:rFonts w:cs="Arial"/>
          <w:sz w:val="22"/>
          <w:szCs w:val="22"/>
          <w:lang w:val="sl-SI"/>
        </w:rPr>
      </w:pPr>
    </w:p>
    <w:p w14:paraId="40F52874" w14:textId="77777777" w:rsidR="00E6668C" w:rsidRPr="009E38C9" w:rsidRDefault="00E6668C" w:rsidP="009E38C9">
      <w:pPr>
        <w:spacing w:line="259" w:lineRule="auto"/>
        <w:jc w:val="both"/>
        <w:rPr>
          <w:rFonts w:eastAsia="Calibri" w:cs="Arial"/>
          <w:sz w:val="22"/>
          <w:szCs w:val="22"/>
          <w:lang w:val="sl-SI"/>
        </w:rPr>
      </w:pPr>
    </w:p>
    <w:p w14:paraId="181DC52E" w14:textId="77777777" w:rsidR="00F77E71" w:rsidRPr="009E62F9" w:rsidRDefault="00F77E71" w:rsidP="009E38C9">
      <w:pPr>
        <w:spacing w:line="259" w:lineRule="auto"/>
        <w:rPr>
          <w:rFonts w:cs="Arial"/>
          <w:sz w:val="22"/>
          <w:szCs w:val="22"/>
          <w:lang w:val="sl-SI"/>
        </w:rPr>
      </w:pPr>
    </w:p>
    <w:sectPr w:rsidR="00F77E71" w:rsidRPr="009E62F9" w:rsidSect="006D356F">
      <w:headerReference w:type="default" r:id="rId11"/>
      <w:footerReference w:type="default" r:id="rId12"/>
      <w:headerReference w:type="first" r:id="rId13"/>
      <w:footerReference w:type="first" r:id="rId14"/>
      <w:pgSz w:w="11900" w:h="16840" w:code="9"/>
      <w:pgMar w:top="1701"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4E4A0" w14:textId="77777777" w:rsidR="00417807" w:rsidRDefault="00417807">
      <w:r>
        <w:separator/>
      </w:r>
    </w:p>
  </w:endnote>
  <w:endnote w:type="continuationSeparator" w:id="0">
    <w:p w14:paraId="47272D68" w14:textId="77777777" w:rsidR="00417807" w:rsidRDefault="0041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imesNewRomanOOEnc">
    <w:altName w:val="MS Mincho"/>
    <w:panose1 w:val="00000000000000000000"/>
    <w:charset w:val="80"/>
    <w:family w:val="auto"/>
    <w:notTrueType/>
    <w:pitch w:val="default"/>
    <w:sig w:usb0="00000001" w:usb1="08070000" w:usb2="00000010" w:usb3="00000000" w:csb0="00020000" w:csb1="00000000"/>
  </w:font>
  <w:font w:name="Republika">
    <w:altName w:val="Times New Roman"/>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CFF9E" w14:textId="33078841" w:rsidR="00E55C23" w:rsidRPr="00C537DD" w:rsidRDefault="00E55C23" w:rsidP="00F77E71">
    <w:pPr>
      <w:pStyle w:val="Noga"/>
      <w:jc w:val="both"/>
      <w:rPr>
        <w:rStyle w:val="tevilkastrani"/>
        <w:lang w:val="sl-SI"/>
      </w:rPr>
    </w:pPr>
    <w:r>
      <w:rPr>
        <w:rStyle w:val="tevilkastrani"/>
      </w:rPr>
      <w:t>____________________________________________________________________________</w:t>
    </w:r>
    <w:r w:rsidRPr="00F77E71">
      <w:rPr>
        <w:rStyle w:val="tevilkastrani"/>
      </w:rPr>
      <w:t xml:space="preserve">Projektna </w:t>
    </w:r>
    <w:r w:rsidRPr="00C537DD">
      <w:rPr>
        <w:rStyle w:val="tevilkastrani"/>
        <w:lang w:val="sl-SI"/>
      </w:rPr>
      <w:t>naloga:</w:t>
    </w:r>
    <w:r w:rsidRPr="00F77E71">
      <w:rPr>
        <w:rStyle w:val="tevilkastrani"/>
      </w:rPr>
      <w:t xml:space="preserve"> </w:t>
    </w:r>
    <w:r w:rsidRPr="00C537DD">
      <w:rPr>
        <w:rStyle w:val="tevilkastrani"/>
        <w:lang w:val="sl-SI"/>
      </w:rPr>
      <w:t>Izdelava strokovne podlage za strategijo morebitne spremembe sistema napetosti vozne mreže na javni železniški infrastrukturi</w:t>
    </w:r>
  </w:p>
  <w:p w14:paraId="14672DB0" w14:textId="092025F8" w:rsidR="00E55C23" w:rsidRPr="006D356F" w:rsidRDefault="00E55C23" w:rsidP="00F77E71">
    <w:pPr>
      <w:pStyle w:val="Noga"/>
      <w:jc w:val="right"/>
      <w:rPr>
        <w:lang w:val="sl-SI"/>
      </w:rPr>
    </w:pPr>
    <w:r w:rsidRPr="00F77E71">
      <w:rPr>
        <w:rStyle w:val="tevilkastrani"/>
      </w:rPr>
      <w:t xml:space="preserve"> </w:t>
    </w:r>
    <w:r>
      <w:rPr>
        <w:rStyle w:val="tevilkastrani"/>
      </w:rPr>
      <w:fldChar w:fldCharType="begin"/>
    </w:r>
    <w:r>
      <w:rPr>
        <w:rStyle w:val="tevilkastrani"/>
      </w:rPr>
      <w:instrText xml:space="preserve"> PAGE </w:instrText>
    </w:r>
    <w:r>
      <w:rPr>
        <w:rStyle w:val="tevilkastrani"/>
      </w:rPr>
      <w:fldChar w:fldCharType="separate"/>
    </w:r>
    <w:r w:rsidR="005E09A6">
      <w:rPr>
        <w:rStyle w:val="tevilkastrani"/>
        <w:noProof/>
      </w:rPr>
      <w:t>3</w:t>
    </w:r>
    <w:r>
      <w:rPr>
        <w:rStyle w:val="tevilkastrani"/>
      </w:rPr>
      <w:fldChar w:fldCharType="end"/>
    </w:r>
    <w:r>
      <w:rPr>
        <w:lang w:val="sl-SI"/>
      </w:rPr>
      <w:t>/</w:t>
    </w:r>
    <w:r>
      <w:rPr>
        <w:rStyle w:val="tevilkastrani"/>
      </w:rPr>
      <w:fldChar w:fldCharType="begin"/>
    </w:r>
    <w:r>
      <w:rPr>
        <w:rStyle w:val="tevilkastrani"/>
      </w:rPr>
      <w:instrText xml:space="preserve"> NUMPAGES </w:instrText>
    </w:r>
    <w:r>
      <w:rPr>
        <w:rStyle w:val="tevilkastrani"/>
      </w:rPr>
      <w:fldChar w:fldCharType="separate"/>
    </w:r>
    <w:r w:rsidR="005E09A6">
      <w:rPr>
        <w:rStyle w:val="tevilkastrani"/>
        <w:noProof/>
      </w:rPr>
      <w:t>17</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DBD98" w14:textId="77777777" w:rsidR="005E09A6" w:rsidRPr="009E38C9" w:rsidRDefault="00E55C23" w:rsidP="005E09A6">
    <w:pPr>
      <w:spacing w:line="259" w:lineRule="auto"/>
      <w:rPr>
        <w:rFonts w:cs="Arial"/>
        <w:b/>
        <w:sz w:val="22"/>
        <w:szCs w:val="22"/>
        <w:lang w:val="sl-SI" w:eastAsia="sl-SI"/>
      </w:rPr>
    </w:pPr>
    <w:r>
      <w:rPr>
        <w:rStyle w:val="tevilkastrani"/>
      </w:rPr>
      <w:t>____________________________________________________________________________</w:t>
    </w:r>
    <w:r w:rsidRPr="00F77E71">
      <w:rPr>
        <w:rStyle w:val="tevilkastrani"/>
      </w:rPr>
      <w:t xml:space="preserve">Projektna naloga: </w:t>
    </w:r>
    <w:r w:rsidR="005E09A6" w:rsidRPr="005E09A6">
      <w:rPr>
        <w:rFonts w:cs="Arial"/>
        <w:szCs w:val="20"/>
        <w:lang w:val="sl-SI" w:eastAsia="sl-SI"/>
      </w:rPr>
      <w:t>Izdelava strokovnih podlag za odločitev o zamenjavi sistema napetosti vozne mreže na javni železniški infrastrukturi</w:t>
    </w:r>
  </w:p>
  <w:p w14:paraId="5E422CD4" w14:textId="1034D074" w:rsidR="00E55C23" w:rsidRDefault="00E55C23" w:rsidP="00F77E71">
    <w:pPr>
      <w:pStyle w:val="Nog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12103" w14:textId="77777777" w:rsidR="00417807" w:rsidRDefault="00417807">
      <w:r>
        <w:separator/>
      </w:r>
    </w:p>
  </w:footnote>
  <w:footnote w:type="continuationSeparator" w:id="0">
    <w:p w14:paraId="6830D39C" w14:textId="77777777" w:rsidR="00417807" w:rsidRDefault="00417807">
      <w:r>
        <w:continuationSeparator/>
      </w:r>
    </w:p>
  </w:footnote>
  <w:footnote w:id="1">
    <w:p w14:paraId="12BBF2A6" w14:textId="77777777" w:rsidR="00E55C23" w:rsidRPr="0028685B" w:rsidRDefault="00E55C23" w:rsidP="0028685B">
      <w:pPr>
        <w:spacing w:line="259" w:lineRule="auto"/>
        <w:jc w:val="both"/>
        <w:rPr>
          <w:rFonts w:cs="Arial"/>
          <w:sz w:val="22"/>
          <w:szCs w:val="22"/>
          <w:lang w:val="sl-SI" w:eastAsia="sl-SI"/>
        </w:rPr>
      </w:pPr>
      <w:r w:rsidRPr="00546A97">
        <w:rPr>
          <w:rStyle w:val="Sprotnaopomba-sklic"/>
          <w:rFonts w:cs="Arial"/>
          <w:szCs w:val="20"/>
        </w:rPr>
        <w:footnoteRef/>
      </w:r>
      <w:r w:rsidRPr="009E62F9">
        <w:rPr>
          <w:rFonts w:cs="Arial"/>
          <w:szCs w:val="20"/>
          <w:lang w:val="de-AT"/>
        </w:rPr>
        <w:t xml:space="preserve"> </w:t>
      </w:r>
      <w:r w:rsidRPr="0028685B">
        <w:rPr>
          <w:rFonts w:cs="Arial"/>
          <w:szCs w:val="20"/>
          <w:lang w:val="sl-SI" w:eastAsia="sl-SI"/>
        </w:rPr>
        <w:t xml:space="preserve">Načrt vlaganj v promet in prometno infrastrukturo za obdobje 2020–2025; (potrjen na 53. seji Vlade RS, dne 5.12.2019 – </w:t>
      </w:r>
      <w:hyperlink r:id="rId1" w:history="1">
        <w:r w:rsidRPr="0028685B">
          <w:rPr>
            <w:rStyle w:val="Hiperpovezava"/>
            <w:rFonts w:cs="Arial"/>
            <w:szCs w:val="20"/>
            <w:lang w:val="sl-SI" w:eastAsia="sl-SI"/>
          </w:rPr>
          <w:t>https://www.gov.si/podrocja/promet-in-energetika/trajnostna-mobilnost/</w:t>
        </w:r>
      </w:hyperlink>
      <w:r w:rsidRPr="0028685B">
        <w:rPr>
          <w:rFonts w:cs="Arial"/>
          <w:szCs w:val="20"/>
          <w:lang w:val="sl-SI" w:eastAsia="sl-SI"/>
        </w:rPr>
        <w:t xml:space="preserve">, </w:t>
      </w:r>
      <w:hyperlink r:id="rId2" w:history="1">
        <w:r w:rsidRPr="0028685B">
          <w:rPr>
            <w:rStyle w:val="Hiperpovezava"/>
            <w:rFonts w:cs="Arial"/>
            <w:szCs w:val="20"/>
            <w:lang w:val="sl-SI" w:eastAsia="sl-SI"/>
          </w:rPr>
          <w:t>https://www.gov.si/novice/2019-12-05-53-redna-seja-vlade-republike-slovenije/</w:t>
        </w:r>
      </w:hyperlink>
      <w:r w:rsidRPr="00F57873">
        <w:rPr>
          <w:rFonts w:cs="Arial"/>
          <w:sz w:val="22"/>
          <w:szCs w:val="22"/>
          <w:lang w:val="sl-SI" w:eastAsia="sl-SI"/>
        </w:rPr>
        <w:t xml:space="preserve"> </w:t>
      </w:r>
    </w:p>
  </w:footnote>
  <w:footnote w:id="2">
    <w:p w14:paraId="4F588A5E" w14:textId="77777777" w:rsidR="00E55C23" w:rsidRPr="009E62F9" w:rsidRDefault="00E55C23" w:rsidP="006B4851">
      <w:pPr>
        <w:spacing w:line="259" w:lineRule="auto"/>
        <w:rPr>
          <w:rFonts w:cs="Arial"/>
          <w:szCs w:val="20"/>
          <w:lang w:val="sl-SI"/>
        </w:rPr>
      </w:pPr>
      <w:r w:rsidRPr="00532E0A">
        <w:rPr>
          <w:rStyle w:val="Sprotnaopomba-sklic"/>
          <w:rFonts w:cs="Arial"/>
          <w:iCs/>
          <w:szCs w:val="20"/>
        </w:rPr>
        <w:footnoteRef/>
      </w:r>
      <w:r w:rsidRPr="009E62F9">
        <w:rPr>
          <w:rFonts w:cs="Arial"/>
          <w:szCs w:val="20"/>
          <w:lang w:val="sl-SI"/>
        </w:rPr>
        <w:t xml:space="preserve"> Dokončno se določi v času izdelave naloge.</w:t>
      </w:r>
    </w:p>
  </w:footnote>
  <w:footnote w:id="3">
    <w:p w14:paraId="12C11D9B" w14:textId="77777777" w:rsidR="00E55C23" w:rsidRPr="009E62F9" w:rsidRDefault="00E55C23" w:rsidP="006B4851">
      <w:pPr>
        <w:spacing w:line="259" w:lineRule="auto"/>
        <w:rPr>
          <w:rFonts w:cs="Arial"/>
          <w:szCs w:val="20"/>
          <w:lang w:val="sl-SI"/>
        </w:rPr>
      </w:pPr>
      <w:r w:rsidRPr="00532E0A">
        <w:rPr>
          <w:rStyle w:val="Sprotnaopomba-sklic"/>
          <w:rFonts w:cs="Arial"/>
          <w:iCs/>
          <w:szCs w:val="20"/>
        </w:rPr>
        <w:footnoteRef/>
      </w:r>
      <w:r w:rsidRPr="009E62F9">
        <w:rPr>
          <w:rFonts w:cs="Arial"/>
          <w:szCs w:val="20"/>
          <w:lang w:val="sl-SI"/>
        </w:rPr>
        <w:t xml:space="preserve"> Dokončno se določi v času izdelave naloge.</w:t>
      </w:r>
    </w:p>
  </w:footnote>
  <w:footnote w:id="4">
    <w:p w14:paraId="1599748A" w14:textId="77777777" w:rsidR="00E55C23" w:rsidRPr="009E62F9" w:rsidRDefault="00E55C23" w:rsidP="00B55E78">
      <w:pPr>
        <w:spacing w:line="259" w:lineRule="auto"/>
        <w:rPr>
          <w:rFonts w:cs="Arial"/>
          <w:szCs w:val="20"/>
          <w:lang w:val="sl-SI"/>
        </w:rPr>
      </w:pPr>
      <w:r w:rsidRPr="00532E0A">
        <w:rPr>
          <w:rStyle w:val="Sprotnaopomba-sklic"/>
          <w:rFonts w:cs="Arial"/>
          <w:iCs/>
          <w:szCs w:val="20"/>
        </w:rPr>
        <w:footnoteRef/>
      </w:r>
      <w:r w:rsidRPr="009E62F9">
        <w:rPr>
          <w:rFonts w:cs="Arial"/>
          <w:szCs w:val="20"/>
          <w:lang w:val="sl-SI"/>
        </w:rPr>
        <w:t xml:space="preserve"> Dokončno se določi v času izdelave naloge.</w:t>
      </w:r>
    </w:p>
  </w:footnote>
  <w:footnote w:id="5">
    <w:p w14:paraId="3B189292" w14:textId="77777777" w:rsidR="00E55C23" w:rsidRPr="009E62F9" w:rsidRDefault="00E55C23" w:rsidP="00DB7974">
      <w:pPr>
        <w:spacing w:line="259" w:lineRule="auto"/>
        <w:ind w:left="142" w:hanging="142"/>
        <w:rPr>
          <w:rFonts w:cs="Arial"/>
          <w:szCs w:val="20"/>
          <w:lang w:val="sl-SI"/>
        </w:rPr>
      </w:pPr>
      <w:r w:rsidRPr="00532E0A">
        <w:rPr>
          <w:rStyle w:val="Sprotnaopomba-sklic"/>
          <w:rFonts w:cs="Arial"/>
          <w:iCs/>
          <w:szCs w:val="20"/>
        </w:rPr>
        <w:footnoteRef/>
      </w:r>
      <w:r w:rsidRPr="009E62F9">
        <w:rPr>
          <w:rFonts w:cs="Arial"/>
          <w:szCs w:val="20"/>
          <w:lang w:val="sl-SI"/>
        </w:rPr>
        <w:t xml:space="preserve"> Delovna verzija (osnutki ali predlogi) posameznih poročil/načrtov se oddajo v potrditev 10 dni pred rokom oddaje oz. se dokončno določi v času izdelave naloge. Le potrjeno poročilo/načrt je izhodišče za izdelavo naslednjih poročil/načrtov.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B75A4" w14:textId="77777777" w:rsidR="00E55C23" w:rsidRPr="00110CBD" w:rsidRDefault="00E55C23"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DC6BE" w14:textId="77777777" w:rsidR="00E55C23" w:rsidRPr="003C7F4B" w:rsidRDefault="00E55C23" w:rsidP="00CE5238">
    <w:pPr>
      <w:pStyle w:val="Glava"/>
      <w:tabs>
        <w:tab w:val="clear" w:pos="4320"/>
        <w:tab w:val="clear" w:pos="8640"/>
        <w:tab w:val="left" w:pos="5112"/>
      </w:tabs>
      <w:spacing w:before="120" w:line="240" w:lineRule="exact"/>
      <w:rPr>
        <w:rFonts w:cs="Arial"/>
        <w:sz w:val="16"/>
        <w:lang w:val="sl-SI"/>
      </w:rPr>
    </w:pPr>
    <w:r w:rsidRPr="003C7F4B">
      <w:rPr>
        <w:noProof/>
        <w:lang w:val="sl-SI" w:eastAsia="sl-SI"/>
      </w:rPr>
      <w:drawing>
        <wp:anchor distT="0" distB="0" distL="114300" distR="114300" simplePos="0" relativeHeight="251659264" behindDoc="1" locked="0" layoutInCell="1" allowOverlap="1" wp14:anchorId="59CE324B" wp14:editId="566C45BB">
          <wp:simplePos x="0" y="0"/>
          <wp:positionH relativeFrom="column">
            <wp:posOffset>-561975</wp:posOffset>
          </wp:positionH>
          <wp:positionV relativeFrom="paragraph">
            <wp:posOffset>85090</wp:posOffset>
          </wp:positionV>
          <wp:extent cx="3800475" cy="762000"/>
          <wp:effectExtent l="0" t="0" r="9525"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rotWithShape="1">
                  <a:blip r:embed="rId1">
                    <a:extLst>
                      <a:ext uri="{28A0092B-C50C-407E-A947-70E740481C1C}">
                        <a14:useLocalDpi xmlns:a14="http://schemas.microsoft.com/office/drawing/2010/main" val="0"/>
                      </a:ext>
                    </a:extLst>
                  </a:blip>
                  <a:srcRect r="15346" b="46903"/>
                  <a:stretch/>
                </pic:blipFill>
                <pic:spPr bwMode="auto">
                  <a:xfrm>
                    <a:off x="0" y="0"/>
                    <a:ext cx="3800475" cy="76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92E201F" w14:textId="77777777" w:rsidR="00E55C23" w:rsidRPr="003C7F4B" w:rsidRDefault="00E55C23" w:rsidP="003C7F4B">
    <w:pPr>
      <w:pStyle w:val="Glava"/>
      <w:tabs>
        <w:tab w:val="clear" w:pos="4320"/>
        <w:tab w:val="clear" w:pos="8640"/>
        <w:tab w:val="left" w:pos="2340"/>
      </w:tabs>
      <w:spacing w:before="120" w:line="240" w:lineRule="exact"/>
      <w:rPr>
        <w:rFonts w:cs="Arial"/>
        <w:sz w:val="16"/>
        <w:lang w:val="sl-SI"/>
      </w:rPr>
    </w:pPr>
    <w:r w:rsidRPr="003C7F4B">
      <w:rPr>
        <w:rFonts w:cs="Arial"/>
        <w:sz w:val="16"/>
        <w:lang w:val="sl-SI"/>
      </w:rPr>
      <w:tab/>
    </w:r>
  </w:p>
  <w:p w14:paraId="1993087A" w14:textId="77777777" w:rsidR="00E55C23" w:rsidRPr="003C7F4B" w:rsidRDefault="00E55C23" w:rsidP="00CE5238">
    <w:pPr>
      <w:pStyle w:val="Glava"/>
      <w:tabs>
        <w:tab w:val="clear" w:pos="4320"/>
        <w:tab w:val="clear" w:pos="8640"/>
        <w:tab w:val="left" w:pos="5112"/>
      </w:tabs>
      <w:spacing w:before="120" w:line="240" w:lineRule="exact"/>
      <w:rPr>
        <w:rFonts w:cs="Arial"/>
        <w:sz w:val="16"/>
        <w:lang w:val="sl-SI"/>
      </w:rPr>
    </w:pPr>
  </w:p>
  <w:p w14:paraId="38B8E12D" w14:textId="77777777" w:rsidR="00E55C23" w:rsidRDefault="00E55C23" w:rsidP="003A50EC">
    <w:pPr>
      <w:pStyle w:val="Glava"/>
      <w:tabs>
        <w:tab w:val="left" w:pos="-2127"/>
        <w:tab w:val="left" w:pos="3969"/>
      </w:tabs>
      <w:spacing w:line="288" w:lineRule="auto"/>
      <w:rPr>
        <w:rFonts w:cs="Arial"/>
      </w:rPr>
    </w:pPr>
  </w:p>
  <w:p w14:paraId="27A33F4F" w14:textId="77777777" w:rsidR="00E55C23" w:rsidRPr="009E62F9" w:rsidRDefault="00E55C23" w:rsidP="003A50EC">
    <w:pPr>
      <w:pStyle w:val="Glava"/>
      <w:tabs>
        <w:tab w:val="left" w:pos="-2127"/>
        <w:tab w:val="left" w:pos="3969"/>
      </w:tabs>
      <w:spacing w:line="288" w:lineRule="auto"/>
      <w:rPr>
        <w:rFonts w:cs="Arial"/>
        <w:lang w:val="de-AT"/>
      </w:rPr>
    </w:pPr>
    <w:r w:rsidRPr="009E62F9">
      <w:rPr>
        <w:rFonts w:cs="Arial"/>
        <w:lang w:val="de-AT"/>
      </w:rPr>
      <w:t>Tržaška cesta 19, 1000 Ljubljana</w:t>
    </w:r>
    <w:r w:rsidRPr="009E62F9">
      <w:rPr>
        <w:rFonts w:cs="Arial"/>
        <w:lang w:val="de-AT"/>
      </w:rPr>
      <w:tab/>
      <w:t>T: 01 478 80 02</w:t>
    </w:r>
  </w:p>
  <w:p w14:paraId="3CC089DF" w14:textId="77777777" w:rsidR="00E55C23" w:rsidRPr="009E62F9" w:rsidRDefault="00E55C23" w:rsidP="003A50EC">
    <w:pPr>
      <w:pStyle w:val="Glava"/>
      <w:tabs>
        <w:tab w:val="left" w:pos="3969"/>
      </w:tabs>
      <w:spacing w:line="288" w:lineRule="auto"/>
      <w:rPr>
        <w:rFonts w:cs="Arial"/>
        <w:lang w:val="de-AT"/>
      </w:rPr>
    </w:pPr>
    <w:r w:rsidRPr="009E62F9">
      <w:rPr>
        <w:rFonts w:cs="Arial"/>
        <w:lang w:val="de-AT"/>
      </w:rPr>
      <w:tab/>
      <w:t xml:space="preserve">F: 01 478 81 23 </w:t>
    </w:r>
  </w:p>
  <w:p w14:paraId="4176177D" w14:textId="77777777" w:rsidR="00E55C23" w:rsidRPr="009E62F9" w:rsidRDefault="00E55C23" w:rsidP="003A50EC">
    <w:pPr>
      <w:pStyle w:val="Glava"/>
      <w:tabs>
        <w:tab w:val="left" w:pos="3969"/>
      </w:tabs>
      <w:spacing w:line="288" w:lineRule="auto"/>
      <w:rPr>
        <w:rFonts w:cs="Arial"/>
        <w:lang w:val="de-AT"/>
      </w:rPr>
    </w:pPr>
    <w:r w:rsidRPr="009E62F9">
      <w:rPr>
        <w:rFonts w:cs="Arial"/>
        <w:lang w:val="de-AT"/>
      </w:rPr>
      <w:tab/>
      <w:t>E: gp.drsi@gov.si</w:t>
    </w:r>
  </w:p>
  <w:p w14:paraId="6A6FEA54" w14:textId="77777777" w:rsidR="00E55C23" w:rsidRPr="009E62F9" w:rsidRDefault="00E55C23" w:rsidP="003A50EC">
    <w:pPr>
      <w:pStyle w:val="Glava"/>
      <w:tabs>
        <w:tab w:val="left" w:pos="3969"/>
      </w:tabs>
      <w:spacing w:line="288" w:lineRule="auto"/>
      <w:rPr>
        <w:rFonts w:cs="Arial"/>
        <w:lang w:val="de-AT"/>
      </w:rPr>
    </w:pPr>
    <w:r w:rsidRPr="009E62F9">
      <w:rPr>
        <w:rFonts w:cs="Arial"/>
        <w:lang w:val="de-AT"/>
      </w:rPr>
      <w:tab/>
      <w:t>www.di.gov.si</w:t>
    </w:r>
  </w:p>
  <w:p w14:paraId="627D8323" w14:textId="77777777" w:rsidR="00E55C23" w:rsidRPr="003C7F4B" w:rsidRDefault="00E55C23"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7E91"/>
    <w:multiLevelType w:val="hybridMultilevel"/>
    <w:tmpl w:val="929256B8"/>
    <w:lvl w:ilvl="0" w:tplc="844A856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A507F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A854F1"/>
    <w:multiLevelType w:val="hybridMultilevel"/>
    <w:tmpl w:val="A03A664A"/>
    <w:lvl w:ilvl="0" w:tplc="A9549D64">
      <w:start w:val="1"/>
      <w:numFmt w:val="upp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0339F7"/>
    <w:multiLevelType w:val="hybridMultilevel"/>
    <w:tmpl w:val="A5D0C3D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1918DA"/>
    <w:multiLevelType w:val="hybridMultilevel"/>
    <w:tmpl w:val="D772B776"/>
    <w:lvl w:ilvl="0" w:tplc="A4164962">
      <w:start w:val="1"/>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D439E4"/>
    <w:multiLevelType w:val="hybridMultilevel"/>
    <w:tmpl w:val="F5346B12"/>
    <w:lvl w:ilvl="0" w:tplc="4AF6494A">
      <w:start w:val="1"/>
      <w:numFmt w:val="decimal"/>
      <w:lvlText w:val="%1."/>
      <w:lvlJc w:val="left"/>
      <w:pPr>
        <w:ind w:left="720" w:hanging="360"/>
      </w:pPr>
    </w:lvl>
    <w:lvl w:ilvl="1" w:tplc="2B8CFE3E">
      <w:start w:val="1"/>
      <w:numFmt w:val="lowerLetter"/>
      <w:lvlText w:val="%2."/>
      <w:lvlJc w:val="left"/>
      <w:pPr>
        <w:ind w:left="1440" w:hanging="360"/>
      </w:pPr>
      <w:rPr>
        <w:rFonts w:hint="default"/>
        <w:b w:val="0"/>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F128A2"/>
    <w:multiLevelType w:val="hybridMultilevel"/>
    <w:tmpl w:val="D570CDDC"/>
    <w:lvl w:ilvl="0" w:tplc="2B12DB96">
      <w:start w:val="1"/>
      <w:numFmt w:val="bullet"/>
      <w:pStyle w:val="Priloga-nastevanje"/>
      <w:lvlText w:val="-"/>
      <w:lvlJc w:val="left"/>
      <w:pPr>
        <w:tabs>
          <w:tab w:val="num" w:pos="227"/>
        </w:tabs>
        <w:ind w:left="227" w:hanging="227"/>
      </w:pPr>
      <w:rPr>
        <w:rFonts w:ascii="Tahoma" w:hAnsi="Tahoma"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00C23"/>
    <w:multiLevelType w:val="hybridMultilevel"/>
    <w:tmpl w:val="B3228F8E"/>
    <w:lvl w:ilvl="0" w:tplc="8EFCF026">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A63800"/>
    <w:multiLevelType w:val="multilevel"/>
    <w:tmpl w:val="13C82B98"/>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B5F6C86"/>
    <w:multiLevelType w:val="hybridMultilevel"/>
    <w:tmpl w:val="C0AC3834"/>
    <w:lvl w:ilvl="0" w:tplc="BF98CD18">
      <w:start w:val="1"/>
      <w:numFmt w:val="decimal"/>
      <w:lvlText w:val="%1."/>
      <w:lvlJc w:val="left"/>
      <w:pPr>
        <w:ind w:left="1350" w:hanging="9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0D6E17"/>
    <w:multiLevelType w:val="multilevel"/>
    <w:tmpl w:val="AB4C1AB6"/>
    <w:lvl w:ilvl="0">
      <w:start w:val="1"/>
      <w:numFmt w:val="decimal"/>
      <w:pStyle w:val="Naslov1"/>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0E292D"/>
    <w:multiLevelType w:val="hybridMultilevel"/>
    <w:tmpl w:val="8F9CE4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EC16D9"/>
    <w:multiLevelType w:val="hybridMultilevel"/>
    <w:tmpl w:val="9C8E8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103ACF"/>
    <w:multiLevelType w:val="hybridMultilevel"/>
    <w:tmpl w:val="B4CEDEA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0C7C79"/>
    <w:multiLevelType w:val="hybridMultilevel"/>
    <w:tmpl w:val="0F884DA2"/>
    <w:lvl w:ilvl="0" w:tplc="E8D4941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1D35716"/>
    <w:multiLevelType w:val="hybridMultilevel"/>
    <w:tmpl w:val="7F182EA2"/>
    <w:lvl w:ilvl="0" w:tplc="26642684">
      <w:numFmt w:val="bullet"/>
      <w:lvlText w:val="-"/>
      <w:lvlJc w:val="left"/>
      <w:pPr>
        <w:ind w:left="1350" w:hanging="990"/>
      </w:pPr>
      <w:rPr>
        <w:rFonts w:ascii="Tahoma" w:eastAsiaTheme="minorEastAsia" w:hAnsi="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915791"/>
    <w:multiLevelType w:val="hybridMultilevel"/>
    <w:tmpl w:val="391C7B1A"/>
    <w:lvl w:ilvl="0" w:tplc="C8D4E314">
      <w:start w:val="1"/>
      <w:numFmt w:val="decimal"/>
      <w:lvlText w:val="%1."/>
      <w:lvlJc w:val="left"/>
      <w:pPr>
        <w:ind w:left="1215" w:hanging="85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BB4074"/>
    <w:multiLevelType w:val="hybridMultilevel"/>
    <w:tmpl w:val="E522D36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B87E51"/>
    <w:multiLevelType w:val="hybridMultilevel"/>
    <w:tmpl w:val="6F9AC0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683EFE"/>
    <w:multiLevelType w:val="hybridMultilevel"/>
    <w:tmpl w:val="9C8E80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A701383"/>
    <w:multiLevelType w:val="multilevel"/>
    <w:tmpl w:val="B1E04A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6154E4C"/>
    <w:multiLevelType w:val="hybridMultilevel"/>
    <w:tmpl w:val="AF84FA36"/>
    <w:lvl w:ilvl="0" w:tplc="AB902DEC">
      <w:start w:val="33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66A7F94"/>
    <w:multiLevelType w:val="hybridMultilevel"/>
    <w:tmpl w:val="5FCA3B7C"/>
    <w:lvl w:ilvl="0" w:tplc="8EFCF026">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6230A3"/>
    <w:multiLevelType w:val="hybridMultilevel"/>
    <w:tmpl w:val="7CDED9E4"/>
    <w:lvl w:ilvl="0" w:tplc="82F8D0DC">
      <w:start w:val="1"/>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0"/>
  </w:num>
  <w:num w:numId="3">
    <w:abstractNumId w:val="14"/>
  </w:num>
  <w:num w:numId="4">
    <w:abstractNumId w:val="9"/>
  </w:num>
  <w:num w:numId="5">
    <w:abstractNumId w:val="20"/>
  </w:num>
  <w:num w:numId="6">
    <w:abstractNumId w:val="15"/>
  </w:num>
  <w:num w:numId="7">
    <w:abstractNumId w:val="10"/>
    <w:lvlOverride w:ilvl="0">
      <w:startOverride w:val="2"/>
    </w:lvlOverride>
    <w:lvlOverride w:ilvl="1">
      <w:startOverride w:val="1"/>
    </w:lvlOverride>
  </w:num>
  <w:num w:numId="8">
    <w:abstractNumId w:val="10"/>
  </w:num>
  <w:num w:numId="9">
    <w:abstractNumId w:val="10"/>
    <w:lvlOverride w:ilvl="0">
      <w:startOverride w:val="2"/>
    </w:lvlOverride>
    <w:lvlOverride w:ilvl="1">
      <w:startOverride w:val="1"/>
    </w:lvlOverride>
  </w:num>
  <w:num w:numId="10">
    <w:abstractNumId w:val="0"/>
  </w:num>
  <w:num w:numId="11">
    <w:abstractNumId w:val="23"/>
  </w:num>
  <w:num w:numId="12">
    <w:abstractNumId w:val="5"/>
  </w:num>
  <w:num w:numId="13">
    <w:abstractNumId w:val="4"/>
  </w:num>
  <w:num w:numId="14">
    <w:abstractNumId w:val="10"/>
  </w:num>
  <w:num w:numId="15">
    <w:abstractNumId w:val="10"/>
    <w:lvlOverride w:ilvl="0">
      <w:startOverride w:val="3"/>
    </w:lvlOverride>
    <w:lvlOverride w:ilvl="1">
      <w:startOverride w:val="1"/>
    </w:lvlOverride>
  </w:num>
  <w:num w:numId="16">
    <w:abstractNumId w:val="13"/>
  </w:num>
  <w:num w:numId="17">
    <w:abstractNumId w:val="2"/>
  </w:num>
  <w:num w:numId="18">
    <w:abstractNumId w:val="8"/>
  </w:num>
  <w:num w:numId="19">
    <w:abstractNumId w:val="21"/>
  </w:num>
  <w:num w:numId="20">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9"/>
  </w:num>
  <w:num w:numId="23">
    <w:abstractNumId w:val="12"/>
  </w:num>
  <w:num w:numId="24">
    <w:abstractNumId w:val="10"/>
  </w:num>
  <w:num w:numId="25">
    <w:abstractNumId w:val="10"/>
    <w:lvlOverride w:ilvl="0">
      <w:startOverride w:val="2"/>
    </w:lvlOverride>
    <w:lvlOverride w:ilvl="1">
      <w:startOverride w:val="1"/>
    </w:lvlOverride>
  </w:num>
  <w:num w:numId="26">
    <w:abstractNumId w:val="10"/>
    <w:lvlOverride w:ilvl="0">
      <w:startOverride w:val="3"/>
    </w:lvlOverride>
    <w:lvlOverride w:ilvl="1">
      <w:startOverride w:val="1"/>
    </w:lvlOverride>
  </w:num>
  <w:num w:numId="27">
    <w:abstractNumId w:val="1"/>
  </w:num>
  <w:num w:numId="28">
    <w:abstractNumId w:val="22"/>
  </w:num>
  <w:num w:numId="29">
    <w:abstractNumId w:val="7"/>
  </w:num>
  <w:num w:numId="30">
    <w:abstractNumId w:val="16"/>
  </w:num>
  <w:num w:numId="31">
    <w:abstractNumId w:val="11"/>
  </w:num>
  <w:num w:numId="32">
    <w:abstractNumId w:val="18"/>
  </w:num>
  <w:num w:numId="33">
    <w:abstractNumId w:val="17"/>
  </w:num>
  <w:num w:numId="34">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A73"/>
    <w:rsid w:val="0000046E"/>
    <w:rsid w:val="000203DF"/>
    <w:rsid w:val="0002303B"/>
    <w:rsid w:val="00023A88"/>
    <w:rsid w:val="00027801"/>
    <w:rsid w:val="000471FD"/>
    <w:rsid w:val="00050E97"/>
    <w:rsid w:val="000518A0"/>
    <w:rsid w:val="00071B29"/>
    <w:rsid w:val="00072917"/>
    <w:rsid w:val="000842F9"/>
    <w:rsid w:val="000915C9"/>
    <w:rsid w:val="00095AFB"/>
    <w:rsid w:val="000A7238"/>
    <w:rsid w:val="000B030C"/>
    <w:rsid w:val="000C455F"/>
    <w:rsid w:val="000D3141"/>
    <w:rsid w:val="000D50E0"/>
    <w:rsid w:val="000D59E4"/>
    <w:rsid w:val="000E0F69"/>
    <w:rsid w:val="000F66A2"/>
    <w:rsid w:val="00101157"/>
    <w:rsid w:val="001136A5"/>
    <w:rsid w:val="00121374"/>
    <w:rsid w:val="00133B36"/>
    <w:rsid w:val="001357B2"/>
    <w:rsid w:val="001418FB"/>
    <w:rsid w:val="00152ACD"/>
    <w:rsid w:val="00153472"/>
    <w:rsid w:val="001538F4"/>
    <w:rsid w:val="001544D3"/>
    <w:rsid w:val="0016659C"/>
    <w:rsid w:val="0017478F"/>
    <w:rsid w:val="001765CE"/>
    <w:rsid w:val="001811D3"/>
    <w:rsid w:val="001A67C3"/>
    <w:rsid w:val="001B1F03"/>
    <w:rsid w:val="001B6476"/>
    <w:rsid w:val="001C7F01"/>
    <w:rsid w:val="001E2AC4"/>
    <w:rsid w:val="001F4B0F"/>
    <w:rsid w:val="001F5F16"/>
    <w:rsid w:val="00202613"/>
    <w:rsid w:val="00202A77"/>
    <w:rsid w:val="002032B1"/>
    <w:rsid w:val="00221BB0"/>
    <w:rsid w:val="00223FB9"/>
    <w:rsid w:val="002270AD"/>
    <w:rsid w:val="002278D8"/>
    <w:rsid w:val="002279C4"/>
    <w:rsid w:val="00253550"/>
    <w:rsid w:val="00263937"/>
    <w:rsid w:val="00265D0C"/>
    <w:rsid w:val="00271CE5"/>
    <w:rsid w:val="00282020"/>
    <w:rsid w:val="0028685B"/>
    <w:rsid w:val="002901FC"/>
    <w:rsid w:val="002904DF"/>
    <w:rsid w:val="00290C63"/>
    <w:rsid w:val="00292891"/>
    <w:rsid w:val="002A0048"/>
    <w:rsid w:val="002A2B69"/>
    <w:rsid w:val="002E1113"/>
    <w:rsid w:val="002E301B"/>
    <w:rsid w:val="002F288C"/>
    <w:rsid w:val="00310FE0"/>
    <w:rsid w:val="00314A02"/>
    <w:rsid w:val="00315E91"/>
    <w:rsid w:val="00322A2A"/>
    <w:rsid w:val="00351C0C"/>
    <w:rsid w:val="00353FA9"/>
    <w:rsid w:val="00355C38"/>
    <w:rsid w:val="00357F74"/>
    <w:rsid w:val="003617B3"/>
    <w:rsid w:val="003636BF"/>
    <w:rsid w:val="00371442"/>
    <w:rsid w:val="003845B4"/>
    <w:rsid w:val="00387B1A"/>
    <w:rsid w:val="003A50EC"/>
    <w:rsid w:val="003C5EE5"/>
    <w:rsid w:val="003C7F4B"/>
    <w:rsid w:val="003D54A4"/>
    <w:rsid w:val="003E1C74"/>
    <w:rsid w:val="003E3787"/>
    <w:rsid w:val="004015A6"/>
    <w:rsid w:val="00402C4A"/>
    <w:rsid w:val="00412B95"/>
    <w:rsid w:val="00417807"/>
    <w:rsid w:val="004212EC"/>
    <w:rsid w:val="00421531"/>
    <w:rsid w:val="00421CAF"/>
    <w:rsid w:val="00430D1D"/>
    <w:rsid w:val="00434B39"/>
    <w:rsid w:val="004657EE"/>
    <w:rsid w:val="00465D6A"/>
    <w:rsid w:val="00477372"/>
    <w:rsid w:val="00480822"/>
    <w:rsid w:val="00481A72"/>
    <w:rsid w:val="00482B12"/>
    <w:rsid w:val="00491BF7"/>
    <w:rsid w:val="004A0C3F"/>
    <w:rsid w:val="004A413E"/>
    <w:rsid w:val="004A5CE6"/>
    <w:rsid w:val="004B1A73"/>
    <w:rsid w:val="004B25C0"/>
    <w:rsid w:val="004C0785"/>
    <w:rsid w:val="004D795B"/>
    <w:rsid w:val="004E52E1"/>
    <w:rsid w:val="004F15FF"/>
    <w:rsid w:val="0050001C"/>
    <w:rsid w:val="00503647"/>
    <w:rsid w:val="00505210"/>
    <w:rsid w:val="00510BD9"/>
    <w:rsid w:val="005161F3"/>
    <w:rsid w:val="00516A23"/>
    <w:rsid w:val="00517A69"/>
    <w:rsid w:val="00526246"/>
    <w:rsid w:val="00533695"/>
    <w:rsid w:val="005422B5"/>
    <w:rsid w:val="005524CD"/>
    <w:rsid w:val="005534D0"/>
    <w:rsid w:val="00567106"/>
    <w:rsid w:val="0058235C"/>
    <w:rsid w:val="005901EF"/>
    <w:rsid w:val="00591833"/>
    <w:rsid w:val="005A41CA"/>
    <w:rsid w:val="005B2E55"/>
    <w:rsid w:val="005C4643"/>
    <w:rsid w:val="005C6C78"/>
    <w:rsid w:val="005D13BA"/>
    <w:rsid w:val="005D520C"/>
    <w:rsid w:val="005E09A6"/>
    <w:rsid w:val="005E1D3C"/>
    <w:rsid w:val="005E585C"/>
    <w:rsid w:val="005E64B8"/>
    <w:rsid w:val="005E6ECC"/>
    <w:rsid w:val="00600B25"/>
    <w:rsid w:val="00600ED6"/>
    <w:rsid w:val="0060565B"/>
    <w:rsid w:val="00605FA8"/>
    <w:rsid w:val="006108E9"/>
    <w:rsid w:val="00616436"/>
    <w:rsid w:val="0061745A"/>
    <w:rsid w:val="00617E45"/>
    <w:rsid w:val="00620BD2"/>
    <w:rsid w:val="00625AE6"/>
    <w:rsid w:val="00626FBA"/>
    <w:rsid w:val="00630E6A"/>
    <w:rsid w:val="006315EE"/>
    <w:rsid w:val="00632253"/>
    <w:rsid w:val="0063241D"/>
    <w:rsid w:val="00636745"/>
    <w:rsid w:val="00642714"/>
    <w:rsid w:val="006455CE"/>
    <w:rsid w:val="0065511B"/>
    <w:rsid w:val="00655841"/>
    <w:rsid w:val="006619B6"/>
    <w:rsid w:val="00666289"/>
    <w:rsid w:val="00684B0A"/>
    <w:rsid w:val="006A2037"/>
    <w:rsid w:val="006A487B"/>
    <w:rsid w:val="006B4851"/>
    <w:rsid w:val="006B7626"/>
    <w:rsid w:val="006C1A25"/>
    <w:rsid w:val="006C3078"/>
    <w:rsid w:val="006C47C2"/>
    <w:rsid w:val="006D356F"/>
    <w:rsid w:val="006F141C"/>
    <w:rsid w:val="006F4B48"/>
    <w:rsid w:val="00707F02"/>
    <w:rsid w:val="00717DA2"/>
    <w:rsid w:val="0072554E"/>
    <w:rsid w:val="0073028C"/>
    <w:rsid w:val="00733017"/>
    <w:rsid w:val="00752999"/>
    <w:rsid w:val="00765917"/>
    <w:rsid w:val="007723BD"/>
    <w:rsid w:val="00783310"/>
    <w:rsid w:val="007924F6"/>
    <w:rsid w:val="00792E9E"/>
    <w:rsid w:val="007A33B8"/>
    <w:rsid w:val="007A4A6D"/>
    <w:rsid w:val="007B1727"/>
    <w:rsid w:val="007D1BCF"/>
    <w:rsid w:val="007D31F1"/>
    <w:rsid w:val="007D36FD"/>
    <w:rsid w:val="007D565B"/>
    <w:rsid w:val="007D6AA1"/>
    <w:rsid w:val="007D75CF"/>
    <w:rsid w:val="007E0440"/>
    <w:rsid w:val="007E3944"/>
    <w:rsid w:val="007E4CCD"/>
    <w:rsid w:val="007E6DC5"/>
    <w:rsid w:val="007F0DE7"/>
    <w:rsid w:val="00803373"/>
    <w:rsid w:val="00806F3B"/>
    <w:rsid w:val="0081668C"/>
    <w:rsid w:val="00833520"/>
    <w:rsid w:val="00836D56"/>
    <w:rsid w:val="00841365"/>
    <w:rsid w:val="00841518"/>
    <w:rsid w:val="008467A5"/>
    <w:rsid w:val="0085105C"/>
    <w:rsid w:val="00877526"/>
    <w:rsid w:val="0088043C"/>
    <w:rsid w:val="00884889"/>
    <w:rsid w:val="008906C9"/>
    <w:rsid w:val="008A2175"/>
    <w:rsid w:val="008A2B3B"/>
    <w:rsid w:val="008C0F6B"/>
    <w:rsid w:val="008C5738"/>
    <w:rsid w:val="008C6834"/>
    <w:rsid w:val="008D04F0"/>
    <w:rsid w:val="008D46B4"/>
    <w:rsid w:val="008D6989"/>
    <w:rsid w:val="008E3200"/>
    <w:rsid w:val="008E3FD5"/>
    <w:rsid w:val="008E4CBF"/>
    <w:rsid w:val="008F3500"/>
    <w:rsid w:val="008F7D1B"/>
    <w:rsid w:val="00901B54"/>
    <w:rsid w:val="00915654"/>
    <w:rsid w:val="0092281A"/>
    <w:rsid w:val="00924E3C"/>
    <w:rsid w:val="0094097D"/>
    <w:rsid w:val="0094246B"/>
    <w:rsid w:val="009612BB"/>
    <w:rsid w:val="00970BB4"/>
    <w:rsid w:val="00971981"/>
    <w:rsid w:val="00971CC8"/>
    <w:rsid w:val="00975C18"/>
    <w:rsid w:val="009A0426"/>
    <w:rsid w:val="009A2AD1"/>
    <w:rsid w:val="009A5683"/>
    <w:rsid w:val="009A6B5B"/>
    <w:rsid w:val="009B36EF"/>
    <w:rsid w:val="009B5203"/>
    <w:rsid w:val="009C740A"/>
    <w:rsid w:val="009D3FC3"/>
    <w:rsid w:val="009D6E0C"/>
    <w:rsid w:val="009D7D0F"/>
    <w:rsid w:val="009E38C9"/>
    <w:rsid w:val="009E62F9"/>
    <w:rsid w:val="00A03F32"/>
    <w:rsid w:val="00A11E0F"/>
    <w:rsid w:val="00A125C5"/>
    <w:rsid w:val="00A20701"/>
    <w:rsid w:val="00A2451C"/>
    <w:rsid w:val="00A30140"/>
    <w:rsid w:val="00A42489"/>
    <w:rsid w:val="00A65EE7"/>
    <w:rsid w:val="00A671A3"/>
    <w:rsid w:val="00A70133"/>
    <w:rsid w:val="00A770A6"/>
    <w:rsid w:val="00A813B1"/>
    <w:rsid w:val="00A849DB"/>
    <w:rsid w:val="00A8652C"/>
    <w:rsid w:val="00A9280F"/>
    <w:rsid w:val="00AA1B05"/>
    <w:rsid w:val="00AA3B00"/>
    <w:rsid w:val="00AB139E"/>
    <w:rsid w:val="00AB36C4"/>
    <w:rsid w:val="00AC32B2"/>
    <w:rsid w:val="00AD386C"/>
    <w:rsid w:val="00AF07CC"/>
    <w:rsid w:val="00AF5D44"/>
    <w:rsid w:val="00B0083B"/>
    <w:rsid w:val="00B06B56"/>
    <w:rsid w:val="00B12EAA"/>
    <w:rsid w:val="00B15E13"/>
    <w:rsid w:val="00B17141"/>
    <w:rsid w:val="00B205FA"/>
    <w:rsid w:val="00B24528"/>
    <w:rsid w:val="00B27BD3"/>
    <w:rsid w:val="00B31575"/>
    <w:rsid w:val="00B330D7"/>
    <w:rsid w:val="00B331CB"/>
    <w:rsid w:val="00B37B84"/>
    <w:rsid w:val="00B37D20"/>
    <w:rsid w:val="00B55088"/>
    <w:rsid w:val="00B55E78"/>
    <w:rsid w:val="00B70B68"/>
    <w:rsid w:val="00B82DE6"/>
    <w:rsid w:val="00B8547D"/>
    <w:rsid w:val="00B90B28"/>
    <w:rsid w:val="00B97954"/>
    <w:rsid w:val="00BA0EBB"/>
    <w:rsid w:val="00BA123C"/>
    <w:rsid w:val="00BA14AF"/>
    <w:rsid w:val="00BA2134"/>
    <w:rsid w:val="00BA2574"/>
    <w:rsid w:val="00BA5162"/>
    <w:rsid w:val="00BB6BC2"/>
    <w:rsid w:val="00BC30D5"/>
    <w:rsid w:val="00BC401D"/>
    <w:rsid w:val="00BC5E32"/>
    <w:rsid w:val="00BC76C4"/>
    <w:rsid w:val="00BD2489"/>
    <w:rsid w:val="00BD5065"/>
    <w:rsid w:val="00BE2246"/>
    <w:rsid w:val="00BE6038"/>
    <w:rsid w:val="00BF075D"/>
    <w:rsid w:val="00BF077D"/>
    <w:rsid w:val="00BF1D53"/>
    <w:rsid w:val="00C0066D"/>
    <w:rsid w:val="00C06DD1"/>
    <w:rsid w:val="00C14696"/>
    <w:rsid w:val="00C1691F"/>
    <w:rsid w:val="00C250D5"/>
    <w:rsid w:val="00C34785"/>
    <w:rsid w:val="00C35666"/>
    <w:rsid w:val="00C461D8"/>
    <w:rsid w:val="00C51087"/>
    <w:rsid w:val="00C537DD"/>
    <w:rsid w:val="00C61F7E"/>
    <w:rsid w:val="00C626F8"/>
    <w:rsid w:val="00C77DA6"/>
    <w:rsid w:val="00C86F16"/>
    <w:rsid w:val="00C92898"/>
    <w:rsid w:val="00CA3C30"/>
    <w:rsid w:val="00CA4340"/>
    <w:rsid w:val="00CD444E"/>
    <w:rsid w:val="00CD5ADA"/>
    <w:rsid w:val="00CD75F6"/>
    <w:rsid w:val="00CE2758"/>
    <w:rsid w:val="00CE5238"/>
    <w:rsid w:val="00CE60EE"/>
    <w:rsid w:val="00CE691D"/>
    <w:rsid w:val="00CE7514"/>
    <w:rsid w:val="00D00860"/>
    <w:rsid w:val="00D05630"/>
    <w:rsid w:val="00D05F72"/>
    <w:rsid w:val="00D13404"/>
    <w:rsid w:val="00D248DE"/>
    <w:rsid w:val="00D36CB3"/>
    <w:rsid w:val="00D46799"/>
    <w:rsid w:val="00D62CC4"/>
    <w:rsid w:val="00D657A5"/>
    <w:rsid w:val="00D66B99"/>
    <w:rsid w:val="00D7357C"/>
    <w:rsid w:val="00D837ED"/>
    <w:rsid w:val="00D8542D"/>
    <w:rsid w:val="00DB3F6C"/>
    <w:rsid w:val="00DB7974"/>
    <w:rsid w:val="00DC036B"/>
    <w:rsid w:val="00DC1396"/>
    <w:rsid w:val="00DC3F4D"/>
    <w:rsid w:val="00DC68B2"/>
    <w:rsid w:val="00DC6A71"/>
    <w:rsid w:val="00DD1026"/>
    <w:rsid w:val="00DD16A7"/>
    <w:rsid w:val="00DD2197"/>
    <w:rsid w:val="00DD3FEB"/>
    <w:rsid w:val="00DD4A65"/>
    <w:rsid w:val="00DE0876"/>
    <w:rsid w:val="00DE5787"/>
    <w:rsid w:val="00DE66C9"/>
    <w:rsid w:val="00DF0C16"/>
    <w:rsid w:val="00E030B9"/>
    <w:rsid w:val="00E0357D"/>
    <w:rsid w:val="00E05D74"/>
    <w:rsid w:val="00E109F7"/>
    <w:rsid w:val="00E12F36"/>
    <w:rsid w:val="00E1369A"/>
    <w:rsid w:val="00E13EE1"/>
    <w:rsid w:val="00E15524"/>
    <w:rsid w:val="00E15A1F"/>
    <w:rsid w:val="00E21535"/>
    <w:rsid w:val="00E3076B"/>
    <w:rsid w:val="00E327DB"/>
    <w:rsid w:val="00E34BEF"/>
    <w:rsid w:val="00E36946"/>
    <w:rsid w:val="00E55C23"/>
    <w:rsid w:val="00E6668C"/>
    <w:rsid w:val="00E66D6F"/>
    <w:rsid w:val="00E85DFD"/>
    <w:rsid w:val="00E87D93"/>
    <w:rsid w:val="00E96E45"/>
    <w:rsid w:val="00EA552E"/>
    <w:rsid w:val="00EB7888"/>
    <w:rsid w:val="00ED1C3E"/>
    <w:rsid w:val="00ED49B5"/>
    <w:rsid w:val="00ED4E7E"/>
    <w:rsid w:val="00ED65E6"/>
    <w:rsid w:val="00ED7525"/>
    <w:rsid w:val="00EE24D5"/>
    <w:rsid w:val="00EE5746"/>
    <w:rsid w:val="00EE6759"/>
    <w:rsid w:val="00EF2F12"/>
    <w:rsid w:val="00F07A7A"/>
    <w:rsid w:val="00F240BB"/>
    <w:rsid w:val="00F257E4"/>
    <w:rsid w:val="00F3046E"/>
    <w:rsid w:val="00F3518A"/>
    <w:rsid w:val="00F41BBD"/>
    <w:rsid w:val="00F57850"/>
    <w:rsid w:val="00F57873"/>
    <w:rsid w:val="00F57FED"/>
    <w:rsid w:val="00F61F47"/>
    <w:rsid w:val="00F63229"/>
    <w:rsid w:val="00F73CED"/>
    <w:rsid w:val="00F77E71"/>
    <w:rsid w:val="00F82E68"/>
    <w:rsid w:val="00FA2AC6"/>
    <w:rsid w:val="00FA35B5"/>
    <w:rsid w:val="00FA3BB9"/>
    <w:rsid w:val="00FA4210"/>
    <w:rsid w:val="00FC4001"/>
    <w:rsid w:val="00FE1728"/>
    <w:rsid w:val="00FE1852"/>
    <w:rsid w:val="00FF0A73"/>
    <w:rsid w:val="00FF1C59"/>
    <w:rsid w:val="00FF562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428299,#529dba"/>
    </o:shapedefaults>
    <o:shapelayout v:ext="edit">
      <o:idmap v:ext="edit" data="1"/>
    </o:shapelayout>
  </w:shapeDefaults>
  <w:doNotEmbedSmartTags/>
  <w:decimalSymbol w:val=","/>
  <w:listSeparator w:val=";"/>
  <w14:docId w14:val="4BFF0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Poglavje1,Heading 1si"/>
    <w:basedOn w:val="Navaden"/>
    <w:next w:val="Navaden"/>
    <w:link w:val="Naslov1Znak"/>
    <w:autoRedefine/>
    <w:uiPriority w:val="9"/>
    <w:qFormat/>
    <w:rsid w:val="00600ED6"/>
    <w:pPr>
      <w:keepNext/>
      <w:numPr>
        <w:numId w:val="2"/>
      </w:numPr>
      <w:spacing w:line="259" w:lineRule="auto"/>
      <w:outlineLvl w:val="0"/>
    </w:pPr>
    <w:rPr>
      <w:rFonts w:eastAsia="Arial"/>
      <w:b/>
      <w:kern w:val="32"/>
      <w:sz w:val="22"/>
      <w:szCs w:val="22"/>
      <w:lang w:val="sl-SI" w:eastAsia="sl-SI"/>
    </w:rPr>
  </w:style>
  <w:style w:type="paragraph" w:styleId="Naslov2">
    <w:name w:val="heading 2"/>
    <w:basedOn w:val="Navaden"/>
    <w:next w:val="Navaden"/>
    <w:link w:val="Naslov2Znak"/>
    <w:unhideWhenUsed/>
    <w:qFormat/>
    <w:rsid w:val="00F77E7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
    <w:link w:val="GlavaZnak"/>
    <w:uiPriority w:val="99"/>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6D356F"/>
  </w:style>
  <w:style w:type="paragraph" w:styleId="Odstavekseznama">
    <w:name w:val="List Paragraph"/>
    <w:aliases w:val="Naslov2a,List Paragraph compact,Normal bullet 2,Paragraphe de liste 2,Reference list,Bullet list,Numbered List,List Paragraph1,1st level - Bullet List Paragraph,Lettre d'introduction,Paragraph,Bullet EY,List Paragraph11,Normal bullet 21"/>
    <w:basedOn w:val="Navaden"/>
    <w:link w:val="OdstavekseznamaZnak"/>
    <w:uiPriority w:val="34"/>
    <w:qFormat/>
    <w:rsid w:val="001811D3"/>
    <w:pPr>
      <w:ind w:left="720"/>
      <w:contextualSpacing/>
    </w:pPr>
  </w:style>
  <w:style w:type="character" w:customStyle="1" w:styleId="OdstavekseznamaZnak">
    <w:name w:val="Odstavek seznama Znak"/>
    <w:aliases w:val="Naslov2a Znak,List Paragraph compact Znak,Normal bullet 2 Znak,Paragraphe de liste 2 Znak,Reference list Znak,Bullet list Znak,Numbered List Znak,List Paragraph1 Znak,1st level - Bullet List Paragraph Znak,Paragraph Znak"/>
    <w:link w:val="Odstavekseznama"/>
    <w:uiPriority w:val="34"/>
    <w:qFormat/>
    <w:locked/>
    <w:rsid w:val="000D3141"/>
    <w:rPr>
      <w:rFonts w:ascii="Arial" w:hAnsi="Arial"/>
      <w:szCs w:val="24"/>
      <w:lang w:val="en-US" w:eastAsia="en-US"/>
    </w:rPr>
  </w:style>
  <w:style w:type="paragraph" w:customStyle="1" w:styleId="Priloga-nastevanje">
    <w:name w:val="Priloga - nastevanje"/>
    <w:basedOn w:val="Navaden"/>
    <w:rsid w:val="000D3141"/>
    <w:pPr>
      <w:numPr>
        <w:numId w:val="1"/>
      </w:numPr>
      <w:spacing w:line="240" w:lineRule="auto"/>
      <w:jc w:val="both"/>
    </w:pPr>
    <w:rPr>
      <w:rFonts w:ascii="Tahoma" w:hAnsi="Tahoma"/>
      <w:sz w:val="18"/>
      <w:szCs w:val="18"/>
      <w:lang w:val="sl-SI" w:eastAsia="sl-SI"/>
    </w:rPr>
  </w:style>
  <w:style w:type="character" w:styleId="Poudarek">
    <w:name w:val="Emphasis"/>
    <w:basedOn w:val="Privzetapisavaodstavka"/>
    <w:uiPriority w:val="20"/>
    <w:qFormat/>
    <w:rsid w:val="000D3141"/>
    <w:rPr>
      <w:i/>
      <w:iCs/>
    </w:rPr>
  </w:style>
  <w:style w:type="paragraph" w:customStyle="1" w:styleId="len1">
    <w:name w:val="len1"/>
    <w:basedOn w:val="Navaden"/>
    <w:rsid w:val="003E3787"/>
    <w:pPr>
      <w:spacing w:before="480" w:line="240" w:lineRule="auto"/>
      <w:jc w:val="center"/>
    </w:pPr>
    <w:rPr>
      <w:rFonts w:cs="Arial"/>
      <w:b/>
      <w:bCs/>
      <w:sz w:val="22"/>
      <w:szCs w:val="22"/>
      <w:lang w:val="sl-SI" w:eastAsia="sl-SI"/>
    </w:rPr>
  </w:style>
  <w:style w:type="paragraph" w:customStyle="1" w:styleId="odstavek1">
    <w:name w:val="odstavek1"/>
    <w:basedOn w:val="Navaden"/>
    <w:rsid w:val="003E3787"/>
    <w:pPr>
      <w:spacing w:before="240" w:line="240" w:lineRule="auto"/>
      <w:ind w:firstLine="1021"/>
      <w:jc w:val="both"/>
    </w:pPr>
    <w:rPr>
      <w:rFonts w:cs="Arial"/>
      <w:sz w:val="22"/>
      <w:szCs w:val="22"/>
      <w:lang w:val="sl-SI" w:eastAsia="sl-SI"/>
    </w:rPr>
  </w:style>
  <w:style w:type="paragraph" w:customStyle="1" w:styleId="lennaslov1">
    <w:name w:val="lennaslov1"/>
    <w:basedOn w:val="Navaden"/>
    <w:rsid w:val="003E3787"/>
    <w:pPr>
      <w:spacing w:line="240" w:lineRule="auto"/>
      <w:jc w:val="center"/>
    </w:pPr>
    <w:rPr>
      <w:rFonts w:cs="Arial"/>
      <w:b/>
      <w:bCs/>
      <w:sz w:val="22"/>
      <w:szCs w:val="22"/>
      <w:lang w:val="sl-SI" w:eastAsia="sl-SI"/>
    </w:rPr>
  </w:style>
  <w:style w:type="paragraph" w:customStyle="1" w:styleId="Default">
    <w:name w:val="Default"/>
    <w:rsid w:val="003E3787"/>
    <w:pPr>
      <w:autoSpaceDE w:val="0"/>
      <w:autoSpaceDN w:val="0"/>
      <w:adjustRightInd w:val="0"/>
    </w:pPr>
    <w:rPr>
      <w:rFonts w:ascii="Arial" w:eastAsiaTheme="minorHAnsi" w:hAnsi="Arial" w:cs="Arial"/>
      <w:color w:val="000000"/>
      <w:sz w:val="24"/>
      <w:szCs w:val="24"/>
      <w:lang w:eastAsia="en-US"/>
    </w:rPr>
  </w:style>
  <w:style w:type="paragraph" w:customStyle="1" w:styleId="tevilnatoka1">
    <w:name w:val="tevilnatoka1"/>
    <w:basedOn w:val="Navaden"/>
    <w:rsid w:val="003E3787"/>
    <w:pPr>
      <w:spacing w:line="240" w:lineRule="auto"/>
      <w:ind w:left="425" w:hanging="425"/>
      <w:jc w:val="both"/>
    </w:pPr>
    <w:rPr>
      <w:rFonts w:cs="Arial"/>
      <w:sz w:val="22"/>
      <w:szCs w:val="22"/>
      <w:lang w:val="sl-SI" w:eastAsia="sl-SI"/>
    </w:rPr>
  </w:style>
  <w:style w:type="paragraph" w:styleId="Golobesedilo">
    <w:name w:val="Plain Text"/>
    <w:basedOn w:val="Navaden"/>
    <w:link w:val="GolobesediloZnak"/>
    <w:uiPriority w:val="99"/>
    <w:unhideWhenUsed/>
    <w:rsid w:val="003E3787"/>
    <w:pPr>
      <w:spacing w:line="240" w:lineRule="auto"/>
    </w:pPr>
    <w:rPr>
      <w:rFonts w:ascii="Calibri" w:eastAsiaTheme="minorHAnsi" w:hAnsi="Calibri" w:cstheme="minorBidi"/>
      <w:sz w:val="22"/>
      <w:szCs w:val="21"/>
      <w:lang w:val="sl-SI"/>
    </w:rPr>
  </w:style>
  <w:style w:type="character" w:customStyle="1" w:styleId="GolobesediloZnak">
    <w:name w:val="Golo besedilo Znak"/>
    <w:basedOn w:val="Privzetapisavaodstavka"/>
    <w:link w:val="Golobesedilo"/>
    <w:uiPriority w:val="99"/>
    <w:rsid w:val="003E3787"/>
    <w:rPr>
      <w:rFonts w:ascii="Calibri" w:eastAsiaTheme="minorHAnsi" w:hAnsi="Calibri" w:cstheme="minorBidi"/>
      <w:sz w:val="22"/>
      <w:szCs w:val="21"/>
      <w:lang w:eastAsia="en-US"/>
    </w:rPr>
  </w:style>
  <w:style w:type="paragraph" w:customStyle="1" w:styleId="Pa3">
    <w:name w:val="Pa3"/>
    <w:basedOn w:val="Navaden"/>
    <w:next w:val="Navaden"/>
    <w:uiPriority w:val="99"/>
    <w:rsid w:val="003E3787"/>
    <w:pPr>
      <w:autoSpaceDE w:val="0"/>
      <w:autoSpaceDN w:val="0"/>
      <w:adjustRightInd w:val="0"/>
      <w:spacing w:line="171" w:lineRule="atLeast"/>
    </w:pPr>
    <w:rPr>
      <w:rFonts w:eastAsiaTheme="minorHAnsi" w:cs="Arial"/>
      <w:sz w:val="24"/>
      <w:lang w:val="sl-SI"/>
    </w:rPr>
  </w:style>
  <w:style w:type="paragraph" w:customStyle="1" w:styleId="prevnext2">
    <w:name w:val="prevnext2"/>
    <w:basedOn w:val="Navaden"/>
    <w:uiPriority w:val="99"/>
    <w:semiHidden/>
    <w:rsid w:val="003E3787"/>
    <w:pPr>
      <w:spacing w:before="300"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semiHidden/>
    <w:unhideWhenUsed/>
    <w:rsid w:val="005534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5534D0"/>
    <w:rPr>
      <w:rFonts w:ascii="Segoe UI" w:hAnsi="Segoe UI" w:cs="Segoe UI"/>
      <w:sz w:val="18"/>
      <w:szCs w:val="18"/>
      <w:lang w:val="en-US" w:eastAsia="en-US"/>
    </w:rPr>
  </w:style>
  <w:style w:type="paragraph" w:customStyle="1" w:styleId="Odstavek">
    <w:name w:val="Odstavek"/>
    <w:basedOn w:val="Navaden"/>
    <w:link w:val="OdstavekZnak"/>
    <w:qFormat/>
    <w:rsid w:val="00121374"/>
    <w:pPr>
      <w:overflowPunct w:val="0"/>
      <w:autoSpaceDE w:val="0"/>
      <w:autoSpaceDN w:val="0"/>
      <w:adjustRightInd w:val="0"/>
      <w:spacing w:before="240" w:line="240" w:lineRule="auto"/>
      <w:ind w:firstLine="1021"/>
      <w:jc w:val="both"/>
      <w:textAlignment w:val="baseline"/>
    </w:pPr>
    <w:rPr>
      <w:sz w:val="22"/>
      <w:szCs w:val="22"/>
      <w:lang w:val="x-none" w:eastAsia="x-none"/>
    </w:rPr>
  </w:style>
  <w:style w:type="character" w:customStyle="1" w:styleId="OdstavekZnak">
    <w:name w:val="Odstavek Znak"/>
    <w:link w:val="Odstavek"/>
    <w:rsid w:val="00121374"/>
    <w:rPr>
      <w:rFonts w:ascii="Arial" w:hAnsi="Arial"/>
      <w:sz w:val="22"/>
      <w:szCs w:val="22"/>
      <w:lang w:val="x-none" w:eastAsia="x-none"/>
    </w:rPr>
  </w:style>
  <w:style w:type="paragraph" w:customStyle="1" w:styleId="CM4">
    <w:name w:val="CM4"/>
    <w:basedOn w:val="Navaden"/>
    <w:next w:val="Navaden"/>
    <w:uiPriority w:val="99"/>
    <w:rsid w:val="005901EF"/>
    <w:pPr>
      <w:autoSpaceDE w:val="0"/>
      <w:autoSpaceDN w:val="0"/>
      <w:adjustRightInd w:val="0"/>
      <w:spacing w:line="240" w:lineRule="auto"/>
    </w:pPr>
    <w:rPr>
      <w:rFonts w:ascii="EUAlbertina" w:hAnsi="EUAlbertina"/>
      <w:sz w:val="24"/>
      <w:lang w:val="sl-SI" w:eastAsia="sl-SI"/>
    </w:rPr>
  </w:style>
  <w:style w:type="character" w:styleId="Pripombasklic">
    <w:name w:val="annotation reference"/>
    <w:basedOn w:val="Privzetapisavaodstavka"/>
    <w:semiHidden/>
    <w:unhideWhenUsed/>
    <w:rsid w:val="00310FE0"/>
    <w:rPr>
      <w:sz w:val="16"/>
      <w:szCs w:val="16"/>
    </w:rPr>
  </w:style>
  <w:style w:type="paragraph" w:styleId="Pripombabesedilo">
    <w:name w:val="annotation text"/>
    <w:basedOn w:val="Navaden"/>
    <w:link w:val="PripombabesediloZnak"/>
    <w:unhideWhenUsed/>
    <w:rsid w:val="00310FE0"/>
    <w:pPr>
      <w:spacing w:line="240" w:lineRule="auto"/>
    </w:pPr>
    <w:rPr>
      <w:szCs w:val="20"/>
    </w:rPr>
  </w:style>
  <w:style w:type="character" w:customStyle="1" w:styleId="PripombabesediloZnak">
    <w:name w:val="Pripomba – besedilo Znak"/>
    <w:basedOn w:val="Privzetapisavaodstavka"/>
    <w:link w:val="Pripombabesedilo"/>
    <w:rsid w:val="00310FE0"/>
    <w:rPr>
      <w:rFonts w:ascii="Arial" w:hAnsi="Arial"/>
      <w:lang w:val="en-US" w:eastAsia="en-US"/>
    </w:rPr>
  </w:style>
  <w:style w:type="paragraph" w:styleId="Zadevapripombe">
    <w:name w:val="annotation subject"/>
    <w:basedOn w:val="Pripombabesedilo"/>
    <w:next w:val="Pripombabesedilo"/>
    <w:link w:val="ZadevapripombeZnak"/>
    <w:semiHidden/>
    <w:unhideWhenUsed/>
    <w:rsid w:val="00310FE0"/>
    <w:rPr>
      <w:b/>
      <w:bCs/>
    </w:rPr>
  </w:style>
  <w:style w:type="character" w:customStyle="1" w:styleId="ZadevapripombeZnak">
    <w:name w:val="Zadeva pripombe Znak"/>
    <w:basedOn w:val="PripombabesediloZnak"/>
    <w:link w:val="Zadevapripombe"/>
    <w:semiHidden/>
    <w:rsid w:val="00310FE0"/>
    <w:rPr>
      <w:rFonts w:ascii="Arial" w:hAnsi="Arial"/>
      <w:b/>
      <w:bCs/>
      <w:lang w:val="en-US" w:eastAsia="en-US"/>
    </w:rPr>
  </w:style>
  <w:style w:type="paragraph" w:customStyle="1" w:styleId="CVNormal">
    <w:name w:val="CV Normal"/>
    <w:basedOn w:val="Navaden"/>
    <w:rsid w:val="00BC76C4"/>
    <w:pPr>
      <w:suppressAutoHyphens/>
      <w:spacing w:line="240" w:lineRule="auto"/>
      <w:ind w:left="113" w:right="113"/>
    </w:pPr>
    <w:rPr>
      <w:rFonts w:ascii="Arial Narrow" w:hAnsi="Arial Narrow"/>
      <w:szCs w:val="20"/>
      <w:lang w:val="sl-SI" w:eastAsia="ar-SA"/>
    </w:rPr>
  </w:style>
  <w:style w:type="character" w:customStyle="1" w:styleId="GlavaZnak">
    <w:name w:val="Glava Znak"/>
    <w:aliases w:val="Header-PR Znak,E-PVO-glava+1 Znak,E-PVO-glava Znak"/>
    <w:basedOn w:val="Privzetapisavaodstavka"/>
    <w:link w:val="Glava"/>
    <w:uiPriority w:val="99"/>
    <w:rsid w:val="00B0083B"/>
    <w:rPr>
      <w:rFonts w:ascii="Arial" w:hAnsi="Arial"/>
      <w:szCs w:val="24"/>
      <w:lang w:val="en-US" w:eastAsia="en-US"/>
    </w:rPr>
  </w:style>
  <w:style w:type="character" w:customStyle="1" w:styleId="Naslov2Znak">
    <w:name w:val="Naslov 2 Znak"/>
    <w:basedOn w:val="Privzetapisavaodstavka"/>
    <w:link w:val="Naslov2"/>
    <w:rsid w:val="00F77E71"/>
    <w:rPr>
      <w:rFonts w:asciiTheme="majorHAnsi" w:eastAsiaTheme="majorEastAsia" w:hAnsiTheme="majorHAnsi" w:cstheme="majorBidi"/>
      <w:color w:val="365F91" w:themeColor="accent1" w:themeShade="BF"/>
      <w:sz w:val="26"/>
      <w:szCs w:val="26"/>
      <w:lang w:val="en-US" w:eastAsia="en-US"/>
    </w:rPr>
  </w:style>
  <w:style w:type="character" w:customStyle="1" w:styleId="Naslov1Znak">
    <w:name w:val="Naslov 1 Znak"/>
    <w:aliases w:val="NASLOV Znak,Poglavje1 Znak,Heading 1si Znak"/>
    <w:basedOn w:val="Privzetapisavaodstavka"/>
    <w:link w:val="Naslov1"/>
    <w:rsid w:val="00600ED6"/>
    <w:rPr>
      <w:rFonts w:ascii="Arial" w:eastAsia="Arial" w:hAnsi="Arial"/>
      <w:b/>
      <w:kern w:val="32"/>
      <w:sz w:val="22"/>
      <w:szCs w:val="22"/>
    </w:rPr>
  </w:style>
  <w:style w:type="paragraph" w:styleId="Kazalovsebine1">
    <w:name w:val="toc 1"/>
    <w:basedOn w:val="Navaden"/>
    <w:next w:val="Navaden"/>
    <w:autoRedefine/>
    <w:uiPriority w:val="39"/>
    <w:qFormat/>
    <w:rsid w:val="00421CAF"/>
    <w:pPr>
      <w:tabs>
        <w:tab w:val="left" w:pos="440"/>
        <w:tab w:val="right" w:leader="dot" w:pos="9062"/>
      </w:tabs>
      <w:spacing w:after="100" w:line="240" w:lineRule="auto"/>
      <w:jc w:val="both"/>
    </w:pPr>
    <w:rPr>
      <w:rFonts w:ascii="Tahoma" w:eastAsia="Calibri" w:hAnsi="Tahoma"/>
      <w:caps/>
      <w:sz w:val="22"/>
      <w:szCs w:val="22"/>
      <w:lang w:val="sl-SI"/>
    </w:rPr>
  </w:style>
  <w:style w:type="paragraph" w:styleId="Kazalovsebine2">
    <w:name w:val="toc 2"/>
    <w:basedOn w:val="Navaden"/>
    <w:next w:val="Navaden"/>
    <w:autoRedefine/>
    <w:uiPriority w:val="39"/>
    <w:qFormat/>
    <w:rsid w:val="00421CAF"/>
    <w:pPr>
      <w:spacing w:after="100" w:line="240" w:lineRule="auto"/>
      <w:ind w:left="220"/>
      <w:jc w:val="both"/>
    </w:pPr>
    <w:rPr>
      <w:rFonts w:ascii="Tahoma" w:eastAsia="Calibri" w:hAnsi="Tahoma"/>
      <w:sz w:val="22"/>
      <w:szCs w:val="22"/>
      <w:lang w:val="sl-SI"/>
    </w:rPr>
  </w:style>
  <w:style w:type="character" w:styleId="Sprotnaopomba-sklic">
    <w:name w:val="footnote reference"/>
    <w:aliases w:val="SUPERS,Footnote Reference Superscript,SUPERS1,SUPERS2,Footnote Reference Superscript1,SUPERS3,SUPERS4,SUPERS5,SUPERS6,SUPERS7,Footnote Reference Superscript2,SUPERS8,Footnote Reference Superscript3,SUPERS9,SUPERS10,SUPERS11,Fussno"/>
    <w:basedOn w:val="Privzetapisavaodstavka"/>
    <w:uiPriority w:val="99"/>
    <w:qFormat/>
    <w:rsid w:val="00F57873"/>
    <w:rPr>
      <w:vertAlign w:val="superscript"/>
    </w:rPr>
  </w:style>
  <w:style w:type="character" w:styleId="SledenaHiperpovezava">
    <w:name w:val="FollowedHyperlink"/>
    <w:basedOn w:val="Privzetapisavaodstavka"/>
    <w:semiHidden/>
    <w:unhideWhenUsed/>
    <w:rsid w:val="008A2B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7924">
      <w:bodyDiv w:val="1"/>
      <w:marLeft w:val="0"/>
      <w:marRight w:val="0"/>
      <w:marTop w:val="0"/>
      <w:marBottom w:val="0"/>
      <w:divBdr>
        <w:top w:val="none" w:sz="0" w:space="0" w:color="auto"/>
        <w:left w:val="none" w:sz="0" w:space="0" w:color="auto"/>
        <w:bottom w:val="none" w:sz="0" w:space="0" w:color="auto"/>
        <w:right w:val="none" w:sz="0" w:space="0" w:color="auto"/>
      </w:divBdr>
    </w:div>
    <w:div w:id="509757069">
      <w:bodyDiv w:val="1"/>
      <w:marLeft w:val="0"/>
      <w:marRight w:val="0"/>
      <w:marTop w:val="0"/>
      <w:marBottom w:val="0"/>
      <w:divBdr>
        <w:top w:val="none" w:sz="0" w:space="0" w:color="auto"/>
        <w:left w:val="none" w:sz="0" w:space="0" w:color="auto"/>
        <w:bottom w:val="none" w:sz="0" w:space="0" w:color="auto"/>
        <w:right w:val="none" w:sz="0" w:space="0" w:color="auto"/>
      </w:divBdr>
    </w:div>
    <w:div w:id="739252240">
      <w:bodyDiv w:val="1"/>
      <w:marLeft w:val="0"/>
      <w:marRight w:val="0"/>
      <w:marTop w:val="0"/>
      <w:marBottom w:val="0"/>
      <w:divBdr>
        <w:top w:val="none" w:sz="0" w:space="0" w:color="auto"/>
        <w:left w:val="none" w:sz="0" w:space="0" w:color="auto"/>
        <w:bottom w:val="none" w:sz="0" w:space="0" w:color="auto"/>
        <w:right w:val="none" w:sz="0" w:space="0" w:color="auto"/>
      </w:divBdr>
    </w:div>
    <w:div w:id="765660199">
      <w:bodyDiv w:val="1"/>
      <w:marLeft w:val="0"/>
      <w:marRight w:val="0"/>
      <w:marTop w:val="0"/>
      <w:marBottom w:val="0"/>
      <w:divBdr>
        <w:top w:val="none" w:sz="0" w:space="0" w:color="auto"/>
        <w:left w:val="none" w:sz="0" w:space="0" w:color="auto"/>
        <w:bottom w:val="none" w:sz="0" w:space="0" w:color="auto"/>
        <w:right w:val="none" w:sz="0" w:space="0" w:color="auto"/>
      </w:divBdr>
    </w:div>
    <w:div w:id="1377506544">
      <w:bodyDiv w:val="1"/>
      <w:marLeft w:val="0"/>
      <w:marRight w:val="0"/>
      <w:marTop w:val="0"/>
      <w:marBottom w:val="0"/>
      <w:divBdr>
        <w:top w:val="none" w:sz="0" w:space="0" w:color="auto"/>
        <w:left w:val="none" w:sz="0" w:space="0" w:color="auto"/>
        <w:bottom w:val="none" w:sz="0" w:space="0" w:color="auto"/>
        <w:right w:val="none" w:sz="0" w:space="0" w:color="auto"/>
      </w:divBdr>
    </w:div>
    <w:div w:id="2074545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si/novice/2019-12-05-53-redna-seja-vlade-republike-slovenije/" TargetMode="External"/><Relationship Id="rId4" Type="http://schemas.openxmlformats.org/officeDocument/2006/relationships/settings" Target="settings.xml"/><Relationship Id="rId9" Type="http://schemas.openxmlformats.org/officeDocument/2006/relationships/hyperlink" Target="https://www.gov.si/podrocja/promet-in-energetika/trajnostna-mobilnos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si/novice/2019-12-05-53-redna-seja-vlade-republike-slovenije/" TargetMode="External"/><Relationship Id="rId1" Type="http://schemas.openxmlformats.org/officeDocument/2006/relationships/hyperlink" Target="https://www.gov.si/podrocja/promet-in-energetika/trajnostna-mobilnos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7B0CB3-EE4F-487E-8ED1-205DCD35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5198</Words>
  <Characters>29634</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2022-02-21T11:31:00Z</dcterms:created>
  <dcterms:modified xsi:type="dcterms:W3CDTF">2022-03-29T08:02:00Z</dcterms:modified>
</cp:coreProperties>
</file>